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11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0"/>
        <w:jc w:val="center"/>
        <w:rPr>
          <w:rFonts w:hint="eastAsia" w:ascii="微软雅黑" w:hAnsi="微软雅黑" w:eastAsia="微软雅黑" w:cs="微软雅黑"/>
          <w:b/>
          <w:bCs/>
          <w:caps w:val="0"/>
          <w:color w:val="666666"/>
          <w:spacing w:val="0"/>
          <w:sz w:val="30"/>
          <w:szCs w:val="30"/>
        </w:rPr>
      </w:pPr>
      <w:bookmarkStart w:id="0" w:name="_GoBack"/>
      <w:r>
        <w:rPr>
          <w:rFonts w:hint="eastAsia" w:ascii="微软雅黑" w:hAnsi="微软雅黑" w:eastAsia="微软雅黑" w:cs="微软雅黑"/>
          <w:b/>
          <w:bCs/>
          <w:caps w:val="0"/>
          <w:color w:val="666666"/>
          <w:spacing w:val="0"/>
          <w:sz w:val="30"/>
          <w:szCs w:val="30"/>
          <w:bdr w:val="none" w:color="auto" w:sz="0" w:space="0"/>
          <w:shd w:val="clear" w:fill="F7F7F7"/>
        </w:rPr>
        <w:t>江苏省社科界第十九届学术大会区域专场1征文通知</w:t>
      </w:r>
    </w:p>
    <w:bookmarkEnd w:id="0"/>
    <w:p w14:paraId="3A9242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0"/>
        <w:jc w:val="center"/>
        <w:rPr>
          <w:rFonts w:hint="eastAsia" w:ascii="微软雅黑" w:hAnsi="微软雅黑" w:eastAsia="微软雅黑" w:cs="微软雅黑"/>
          <w:caps w:val="0"/>
          <w:color w:val="666666"/>
          <w:spacing w:val="0"/>
          <w:sz w:val="18"/>
          <w:szCs w:val="18"/>
        </w:rPr>
      </w:pPr>
      <w:r>
        <w:rPr>
          <w:rFonts w:hint="eastAsia" w:ascii="微软雅黑" w:hAnsi="微软雅黑" w:eastAsia="微软雅黑" w:cs="微软雅黑"/>
          <w:caps w:val="0"/>
          <w:color w:val="666666"/>
          <w:spacing w:val="0"/>
          <w:sz w:val="18"/>
          <w:szCs w:val="18"/>
          <w:bdr w:val="none" w:color="auto" w:sz="0" w:space="0"/>
          <w:shd w:val="clear" w:fill="F7F7F7"/>
        </w:rPr>
        <w:t>2025年08月15日</w:t>
      </w:r>
    </w:p>
    <w:p w14:paraId="6B8790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ascii="Times New Roman" w:hAnsi="Times New Roman" w:cs="Times New Roman"/>
          <w:caps w:val="0"/>
          <w:color w:val="666666"/>
          <w:spacing w:val="0"/>
          <w:sz w:val="21"/>
          <w:szCs w:val="21"/>
        </w:rPr>
      </w:pPr>
      <w:r>
        <w:rPr>
          <w:rFonts w:ascii="仿宋_GB2312" w:hAnsi="Times New Roman" w:eastAsia="仿宋_GB2312" w:cs="仿宋_GB2312"/>
          <w:caps w:val="0"/>
          <w:color w:val="666666"/>
          <w:spacing w:val="0"/>
          <w:sz w:val="31"/>
          <w:szCs w:val="31"/>
          <w:bdr w:val="none" w:color="auto" w:sz="0" w:space="0"/>
          <w:shd w:val="clear" w:fill="F7F7F7"/>
        </w:rPr>
        <w:t>为深入学习贯彻习近平新时代中国特色社会主义思想，全面贯彻党的二十大和二十届二中、三中全会精神，深入贯彻落实习近平总书记对江苏工作重要讲话精神，全面落实省委省政府重大战略部署，中共江苏省委宣传部、江苏省哲学社会科学界联合会将共同举办省社科界第十九届学术大会。本届学术大会将聚焦学术前沿、促进学科交流、推动理论创新、服务科学决策，为推进中国式现代化江苏新实践、推动江苏在高质量发展上继续走在前列营造良好的思想理论氛围、提供智力支撑。本届学术大会主题为</w:t>
      </w:r>
      <w:r>
        <w:rPr>
          <w:rFonts w:hint="default" w:ascii="仿宋_GB2312" w:hAnsi="Times New Roman" w:eastAsia="仿宋_GB2312" w:cs="仿宋_GB2312"/>
          <w:caps w:val="0"/>
          <w:color w:val="666666"/>
          <w:spacing w:val="0"/>
          <w:sz w:val="31"/>
          <w:szCs w:val="31"/>
          <w:bdr w:val="none" w:color="auto" w:sz="0" w:space="0"/>
          <w:shd w:val="clear" w:fill="F7F7F7"/>
        </w:rPr>
        <w:t>“担当经济大省挑大梁责任 更好为全国发展大局做贡献”，其中区域专场</w:t>
      </w:r>
      <w:r>
        <w:rPr>
          <w:rFonts w:hint="default" w:ascii="Times New Roman" w:hAnsi="Times New Roman" w:eastAsia="仿宋_GB2312" w:cs="Times New Roman"/>
          <w:caps w:val="0"/>
          <w:color w:val="666666"/>
          <w:spacing w:val="0"/>
          <w:sz w:val="31"/>
          <w:szCs w:val="31"/>
          <w:bdr w:val="none" w:color="auto" w:sz="0" w:space="0"/>
          <w:shd w:val="clear" w:fill="F7F7F7"/>
        </w:rPr>
        <w:t>1</w:t>
      </w:r>
      <w:r>
        <w:rPr>
          <w:rFonts w:hint="default" w:ascii="仿宋_GB2312" w:hAnsi="Times New Roman" w:eastAsia="仿宋_GB2312" w:cs="仿宋_GB2312"/>
          <w:caps w:val="0"/>
          <w:color w:val="666666"/>
          <w:spacing w:val="0"/>
          <w:sz w:val="31"/>
          <w:szCs w:val="31"/>
          <w:bdr w:val="none" w:color="auto" w:sz="0" w:space="0"/>
          <w:shd w:val="clear" w:fill="F7F7F7"/>
        </w:rPr>
        <w:t>核心议题是“落实国家重大发展战略”，由镇江市哲学社会科学界联合会与江苏大学共同承办。</w:t>
      </w:r>
    </w:p>
    <w:p w14:paraId="538B78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default" w:ascii="Times New Roman" w:hAnsi="Times New Roman" w:cs="Times New Roman"/>
          <w:caps w:val="0"/>
          <w:color w:val="666666"/>
          <w:spacing w:val="0"/>
          <w:sz w:val="21"/>
          <w:szCs w:val="21"/>
        </w:rPr>
      </w:pPr>
      <w:r>
        <w:rPr>
          <w:rFonts w:hint="default" w:ascii="仿宋_GB2312" w:hAnsi="Times New Roman" w:eastAsia="仿宋_GB2312" w:cs="仿宋_GB2312"/>
          <w:caps w:val="0"/>
          <w:color w:val="666666"/>
          <w:spacing w:val="0"/>
          <w:sz w:val="31"/>
          <w:szCs w:val="31"/>
          <w:bdr w:val="none" w:color="auto" w:sz="0" w:space="0"/>
          <w:shd w:val="clear" w:fill="F7F7F7"/>
        </w:rPr>
        <w:t>学术大会组委会现面向全省社科理论界和实际工作部门专家学者广泛征集区域专场</w:t>
      </w:r>
      <w:r>
        <w:rPr>
          <w:rFonts w:hint="default" w:ascii="Times New Roman" w:hAnsi="Times New Roman" w:eastAsia="仿宋_GB2312" w:cs="Times New Roman"/>
          <w:caps w:val="0"/>
          <w:color w:val="666666"/>
          <w:spacing w:val="0"/>
          <w:sz w:val="31"/>
          <w:szCs w:val="31"/>
          <w:bdr w:val="none" w:color="auto" w:sz="0" w:space="0"/>
          <w:shd w:val="clear" w:fill="F7F7F7"/>
        </w:rPr>
        <w:t>1</w:t>
      </w:r>
      <w:r>
        <w:rPr>
          <w:rFonts w:hint="default" w:ascii="仿宋_GB2312" w:hAnsi="Times New Roman" w:eastAsia="仿宋_GB2312" w:cs="仿宋_GB2312"/>
          <w:caps w:val="0"/>
          <w:color w:val="666666"/>
          <w:spacing w:val="0"/>
          <w:sz w:val="31"/>
          <w:szCs w:val="31"/>
          <w:bdr w:val="none" w:color="auto" w:sz="0" w:space="0"/>
          <w:shd w:val="clear" w:fill="F7F7F7"/>
        </w:rPr>
        <w:t>论文。征文要求：（</w:t>
      </w:r>
      <w:r>
        <w:rPr>
          <w:rFonts w:hint="default" w:ascii="Times New Roman" w:hAnsi="Times New Roman" w:eastAsia="仿宋_GB2312" w:cs="Times New Roman"/>
          <w:caps w:val="0"/>
          <w:color w:val="666666"/>
          <w:spacing w:val="0"/>
          <w:sz w:val="31"/>
          <w:szCs w:val="31"/>
          <w:bdr w:val="none" w:color="auto" w:sz="0" w:space="0"/>
          <w:shd w:val="clear" w:fill="F7F7F7"/>
        </w:rPr>
        <w:t>1</w:t>
      </w:r>
      <w:r>
        <w:rPr>
          <w:rFonts w:hint="default" w:ascii="仿宋_GB2312" w:hAnsi="Times New Roman" w:eastAsia="仿宋_GB2312" w:cs="仿宋_GB2312"/>
          <w:caps w:val="0"/>
          <w:color w:val="666666"/>
          <w:spacing w:val="0"/>
          <w:sz w:val="31"/>
          <w:szCs w:val="31"/>
          <w:bdr w:val="none" w:color="auto" w:sz="0" w:space="0"/>
          <w:shd w:val="clear" w:fill="F7F7F7"/>
        </w:rPr>
        <w:t>）紧扣学术大会研讨主题和专场议题，立足学科前沿，聚焦现实问题，展示最新成果。（</w:t>
      </w:r>
      <w:r>
        <w:rPr>
          <w:rFonts w:hint="default" w:ascii="Times New Roman" w:hAnsi="Times New Roman" w:eastAsia="仿宋_GB2312" w:cs="Times New Roman"/>
          <w:caps w:val="0"/>
          <w:color w:val="666666"/>
          <w:spacing w:val="0"/>
          <w:sz w:val="31"/>
          <w:szCs w:val="31"/>
          <w:bdr w:val="none" w:color="auto" w:sz="0" w:space="0"/>
          <w:shd w:val="clear" w:fill="F7F7F7"/>
        </w:rPr>
        <w:t>2</w:t>
      </w:r>
      <w:r>
        <w:rPr>
          <w:rFonts w:hint="default" w:ascii="仿宋_GB2312" w:hAnsi="Times New Roman" w:eastAsia="仿宋_GB2312" w:cs="仿宋_GB2312"/>
          <w:caps w:val="0"/>
          <w:color w:val="666666"/>
          <w:spacing w:val="0"/>
          <w:sz w:val="31"/>
          <w:szCs w:val="31"/>
          <w:bdr w:val="none" w:color="auto" w:sz="0" w:space="0"/>
          <w:shd w:val="clear" w:fill="F7F7F7"/>
        </w:rPr>
        <w:t>）具有较强的思想性、创新性和较高的应用价值，学风文风端正，学术规范严谨。（</w:t>
      </w:r>
      <w:r>
        <w:rPr>
          <w:rFonts w:hint="default" w:ascii="Times New Roman" w:hAnsi="Times New Roman" w:eastAsia="仿宋_GB2312" w:cs="Times New Roman"/>
          <w:caps w:val="0"/>
          <w:color w:val="666666"/>
          <w:spacing w:val="0"/>
          <w:sz w:val="31"/>
          <w:szCs w:val="31"/>
          <w:bdr w:val="none" w:color="auto" w:sz="0" w:space="0"/>
          <w:shd w:val="clear" w:fill="F7F7F7"/>
        </w:rPr>
        <w:t>3</w:t>
      </w:r>
      <w:r>
        <w:rPr>
          <w:rFonts w:hint="default" w:ascii="仿宋_GB2312" w:hAnsi="Times New Roman" w:eastAsia="仿宋_GB2312" w:cs="仿宋_GB2312"/>
          <w:caps w:val="0"/>
          <w:color w:val="666666"/>
          <w:spacing w:val="0"/>
          <w:sz w:val="31"/>
          <w:szCs w:val="31"/>
          <w:bdr w:val="none" w:color="auto" w:sz="0" w:space="0"/>
          <w:shd w:val="clear" w:fill="F7F7F7"/>
        </w:rPr>
        <w:t>）作者人数不超过</w:t>
      </w:r>
      <w:r>
        <w:rPr>
          <w:rFonts w:hint="default" w:ascii="Times New Roman" w:hAnsi="Times New Roman" w:eastAsia="仿宋_GB2312" w:cs="Times New Roman"/>
          <w:caps w:val="0"/>
          <w:color w:val="666666"/>
          <w:spacing w:val="0"/>
          <w:sz w:val="31"/>
          <w:szCs w:val="31"/>
          <w:bdr w:val="none" w:color="auto" w:sz="0" w:space="0"/>
          <w:shd w:val="clear" w:fill="F7F7F7"/>
        </w:rPr>
        <w:t>3</w:t>
      </w:r>
      <w:r>
        <w:rPr>
          <w:rFonts w:hint="default" w:ascii="仿宋_GB2312" w:hAnsi="Times New Roman" w:eastAsia="仿宋_GB2312" w:cs="仿宋_GB2312"/>
          <w:caps w:val="0"/>
          <w:color w:val="666666"/>
          <w:spacing w:val="0"/>
          <w:sz w:val="31"/>
          <w:szCs w:val="31"/>
          <w:bdr w:val="none" w:color="auto" w:sz="0" w:space="0"/>
          <w:shd w:val="clear" w:fill="F7F7F7"/>
        </w:rPr>
        <w:t>人，应征论文须为未公开发表的研究成果，</w:t>
      </w:r>
      <w:r>
        <w:rPr>
          <w:rFonts w:hint="default" w:ascii="Times New Roman" w:hAnsi="Times New Roman" w:eastAsia="仿宋_GB2312" w:cs="Times New Roman"/>
          <w:caps w:val="0"/>
          <w:color w:val="666666"/>
          <w:spacing w:val="0"/>
          <w:sz w:val="31"/>
          <w:szCs w:val="31"/>
          <w:bdr w:val="none" w:color="auto" w:sz="0" w:space="0"/>
          <w:shd w:val="clear" w:fill="F7F7F7"/>
        </w:rPr>
        <w:t>8000-12000</w:t>
      </w:r>
      <w:r>
        <w:rPr>
          <w:rFonts w:hint="default" w:ascii="仿宋_GB2312" w:hAnsi="Times New Roman" w:eastAsia="仿宋_GB2312" w:cs="仿宋_GB2312"/>
          <w:caps w:val="0"/>
          <w:color w:val="666666"/>
          <w:spacing w:val="0"/>
          <w:sz w:val="31"/>
          <w:szCs w:val="31"/>
          <w:bdr w:val="none" w:color="auto" w:sz="0" w:space="0"/>
          <w:shd w:val="clear" w:fill="F7F7F7"/>
        </w:rPr>
        <w:t>字为宜。格式为：标题、作者姓名、内容提要（</w:t>
      </w:r>
      <w:r>
        <w:rPr>
          <w:rFonts w:hint="default" w:ascii="Times New Roman" w:hAnsi="Times New Roman" w:eastAsia="仿宋_GB2312" w:cs="Times New Roman"/>
          <w:caps w:val="0"/>
          <w:color w:val="666666"/>
          <w:spacing w:val="0"/>
          <w:sz w:val="31"/>
          <w:szCs w:val="31"/>
          <w:bdr w:val="none" w:color="auto" w:sz="0" w:space="0"/>
          <w:shd w:val="clear" w:fill="F7F7F7"/>
        </w:rPr>
        <w:t>500</w:t>
      </w:r>
      <w:r>
        <w:rPr>
          <w:rFonts w:hint="default" w:ascii="仿宋_GB2312" w:hAnsi="Times New Roman" w:eastAsia="仿宋_GB2312" w:cs="仿宋_GB2312"/>
          <w:caps w:val="0"/>
          <w:color w:val="666666"/>
          <w:spacing w:val="0"/>
          <w:sz w:val="31"/>
          <w:szCs w:val="31"/>
          <w:bdr w:val="none" w:color="auto" w:sz="0" w:space="0"/>
          <w:shd w:val="clear" w:fill="F7F7F7"/>
        </w:rPr>
        <w:t>字）、关键词、正文。（</w:t>
      </w:r>
      <w:r>
        <w:rPr>
          <w:rFonts w:hint="default" w:ascii="Times New Roman" w:hAnsi="Times New Roman" w:eastAsia="仿宋_GB2312" w:cs="Times New Roman"/>
          <w:caps w:val="0"/>
          <w:color w:val="666666"/>
          <w:spacing w:val="0"/>
          <w:sz w:val="31"/>
          <w:szCs w:val="31"/>
          <w:bdr w:val="none" w:color="auto" w:sz="0" w:space="0"/>
          <w:shd w:val="clear" w:fill="F7F7F7"/>
        </w:rPr>
        <w:t>4</w:t>
      </w:r>
      <w:r>
        <w:rPr>
          <w:rFonts w:hint="default" w:ascii="仿宋_GB2312" w:hAnsi="Times New Roman" w:eastAsia="仿宋_GB2312" w:cs="仿宋_GB2312"/>
          <w:caps w:val="0"/>
          <w:color w:val="666666"/>
          <w:spacing w:val="0"/>
          <w:sz w:val="31"/>
          <w:szCs w:val="31"/>
          <w:bdr w:val="none" w:color="auto" w:sz="0" w:space="0"/>
          <w:shd w:val="clear" w:fill="F7F7F7"/>
        </w:rPr>
        <w:t>）注释及参考文献均置于文末；外文论文须附中文版本。（</w:t>
      </w:r>
      <w:r>
        <w:rPr>
          <w:rFonts w:hint="default" w:ascii="Times New Roman" w:hAnsi="Times New Roman" w:eastAsia="仿宋_GB2312" w:cs="Times New Roman"/>
          <w:caps w:val="0"/>
          <w:color w:val="666666"/>
          <w:spacing w:val="0"/>
          <w:sz w:val="31"/>
          <w:szCs w:val="31"/>
          <w:bdr w:val="none" w:color="auto" w:sz="0" w:space="0"/>
          <w:shd w:val="clear" w:fill="F7F7F7"/>
        </w:rPr>
        <w:t>5</w:t>
      </w:r>
      <w:r>
        <w:rPr>
          <w:rFonts w:hint="default" w:ascii="仿宋_GB2312" w:hAnsi="Times New Roman" w:eastAsia="仿宋_GB2312" w:cs="仿宋_GB2312"/>
          <w:caps w:val="0"/>
          <w:color w:val="666666"/>
          <w:spacing w:val="0"/>
          <w:sz w:val="31"/>
          <w:szCs w:val="31"/>
          <w:bdr w:val="none" w:color="auto" w:sz="0" w:space="0"/>
          <w:shd w:val="clear" w:fill="F7F7F7"/>
        </w:rPr>
        <w:t>）学术大会组委会将从应征论文中评选入选优秀论文，并对其进行重点支持：一是每届学术大会将遴选若干入选优秀论文在《江苏社会科学》《南京社会科学》等权威期刊公开发表；二是在光明日报、中国社会科学报和新华日报等报刊对入选文章进行宣传推介；三是邀请入选优秀论文作者在分论坛上进行重点交流发言；四是对入选优秀论文进行结集出版；五是入选优秀论文作者可优先参加省社科联组织的科研骨干培训、智库专家培训等。</w:t>
      </w:r>
    </w:p>
    <w:p w14:paraId="2CF69E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default" w:ascii="Times New Roman" w:hAnsi="Times New Roman" w:cs="Times New Roman"/>
          <w:caps w:val="0"/>
          <w:color w:val="666666"/>
          <w:spacing w:val="0"/>
          <w:sz w:val="21"/>
          <w:szCs w:val="21"/>
        </w:rPr>
      </w:pPr>
      <w:r>
        <w:rPr>
          <w:rFonts w:hint="default" w:ascii="仿宋_GB2312" w:hAnsi="Times New Roman" w:eastAsia="仿宋_GB2312" w:cs="仿宋_GB2312"/>
          <w:caps w:val="0"/>
          <w:color w:val="666666"/>
          <w:spacing w:val="0"/>
          <w:sz w:val="31"/>
          <w:szCs w:val="31"/>
          <w:bdr w:val="none" w:color="auto" w:sz="0" w:space="0"/>
          <w:shd w:val="clear" w:fill="F7F7F7"/>
        </w:rPr>
        <w:t>为提高工作效率，简化成果申报与管理程序，本届学术大会论文申报使用网络申报管理软件系统，详见江苏社科网首页下方“组联中心学术大会信息管理系统”（</w:t>
      </w:r>
      <w:r>
        <w:rPr>
          <w:rFonts w:hint="default" w:ascii="Times New Roman" w:hAnsi="Times New Roman" w:eastAsia="仿宋_GB2312" w:cs="Times New Roman"/>
          <w:caps w:val="0"/>
          <w:color w:val="666666"/>
          <w:spacing w:val="0"/>
          <w:sz w:val="31"/>
          <w:szCs w:val="31"/>
          <w:bdr w:val="none" w:color="auto" w:sz="0" w:space="0"/>
          <w:shd w:val="clear" w:fill="F7F7F7"/>
        </w:rPr>
        <w:t>https://www.jsskl-xxgl.cn/admin/</w:t>
      </w:r>
      <w:r>
        <w:rPr>
          <w:rFonts w:hint="default" w:ascii="仿宋_GB2312" w:hAnsi="Times New Roman" w:eastAsia="仿宋_GB2312" w:cs="仿宋_GB2312"/>
          <w:caps w:val="0"/>
          <w:color w:val="666666"/>
          <w:spacing w:val="0"/>
          <w:sz w:val="31"/>
          <w:szCs w:val="31"/>
          <w:bdr w:val="none" w:color="auto" w:sz="0" w:space="0"/>
          <w:shd w:val="clear" w:fill="F7F7F7"/>
        </w:rPr>
        <w:t>）。</w:t>
      </w:r>
    </w:p>
    <w:p w14:paraId="3A4418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default" w:ascii="Times New Roman" w:hAnsi="Times New Roman" w:cs="Times New Roman"/>
          <w:caps w:val="0"/>
          <w:color w:val="666666"/>
          <w:spacing w:val="0"/>
          <w:sz w:val="21"/>
          <w:szCs w:val="21"/>
        </w:rPr>
      </w:pPr>
      <w:r>
        <w:rPr>
          <w:rFonts w:hint="default" w:ascii="仿宋_GB2312" w:hAnsi="Times New Roman" w:eastAsia="仿宋_GB2312" w:cs="仿宋_GB2312"/>
          <w:caps w:val="0"/>
          <w:color w:val="666666"/>
          <w:spacing w:val="0"/>
          <w:sz w:val="31"/>
          <w:szCs w:val="31"/>
          <w:bdr w:val="none" w:color="auto" w:sz="0" w:space="0"/>
          <w:shd w:val="clear" w:fill="F7F7F7"/>
        </w:rPr>
        <w:t>一、会议时间：</w:t>
      </w:r>
      <w:r>
        <w:rPr>
          <w:rFonts w:hint="default" w:ascii="Times New Roman" w:hAnsi="Times New Roman" w:eastAsia="仿宋_GB2312" w:cs="Times New Roman"/>
          <w:caps w:val="0"/>
          <w:color w:val="666666"/>
          <w:spacing w:val="0"/>
          <w:sz w:val="31"/>
          <w:szCs w:val="31"/>
          <w:bdr w:val="none" w:color="auto" w:sz="0" w:space="0"/>
          <w:shd w:val="clear" w:fill="F7F7F7"/>
        </w:rPr>
        <w:t>2025</w:t>
      </w:r>
      <w:r>
        <w:rPr>
          <w:rFonts w:hint="default" w:ascii="仿宋_GB2312" w:hAnsi="Times New Roman" w:eastAsia="仿宋_GB2312" w:cs="仿宋_GB2312"/>
          <w:caps w:val="0"/>
          <w:color w:val="666666"/>
          <w:spacing w:val="0"/>
          <w:sz w:val="31"/>
          <w:szCs w:val="31"/>
          <w:bdr w:val="none" w:color="auto" w:sz="0" w:space="0"/>
          <w:shd w:val="clear" w:fill="F7F7F7"/>
        </w:rPr>
        <w:t>年</w:t>
      </w:r>
      <w:r>
        <w:rPr>
          <w:rFonts w:hint="default" w:ascii="Times New Roman" w:hAnsi="Times New Roman" w:eastAsia="仿宋_GB2312" w:cs="Times New Roman"/>
          <w:caps w:val="0"/>
          <w:color w:val="666666"/>
          <w:spacing w:val="0"/>
          <w:sz w:val="31"/>
          <w:szCs w:val="31"/>
          <w:bdr w:val="none" w:color="auto" w:sz="0" w:space="0"/>
          <w:shd w:val="clear" w:fill="F7F7F7"/>
        </w:rPr>
        <w:t>12</w:t>
      </w:r>
      <w:r>
        <w:rPr>
          <w:rFonts w:hint="default" w:ascii="仿宋_GB2312" w:hAnsi="Times New Roman" w:eastAsia="仿宋_GB2312" w:cs="仿宋_GB2312"/>
          <w:caps w:val="0"/>
          <w:color w:val="666666"/>
          <w:spacing w:val="0"/>
          <w:sz w:val="31"/>
          <w:szCs w:val="31"/>
          <w:bdr w:val="none" w:color="auto" w:sz="0" w:space="0"/>
          <w:shd w:val="clear" w:fill="F7F7F7"/>
        </w:rPr>
        <w:t>月上旬</w:t>
      </w:r>
    </w:p>
    <w:p w14:paraId="4A20DF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default" w:ascii="Times New Roman" w:hAnsi="Times New Roman" w:cs="Times New Roman"/>
          <w:caps w:val="0"/>
          <w:color w:val="666666"/>
          <w:spacing w:val="0"/>
          <w:sz w:val="21"/>
          <w:szCs w:val="21"/>
        </w:rPr>
      </w:pPr>
      <w:r>
        <w:rPr>
          <w:rFonts w:hint="default" w:ascii="仿宋_GB2312" w:hAnsi="Times New Roman" w:eastAsia="仿宋_GB2312" w:cs="仿宋_GB2312"/>
          <w:caps w:val="0"/>
          <w:color w:val="666666"/>
          <w:spacing w:val="0"/>
          <w:sz w:val="31"/>
          <w:szCs w:val="31"/>
          <w:bdr w:val="none" w:color="auto" w:sz="0" w:space="0"/>
          <w:shd w:val="clear" w:fill="F7F7F7"/>
        </w:rPr>
        <w:t>二、论文投稿截止时间：</w:t>
      </w:r>
      <w:r>
        <w:rPr>
          <w:rFonts w:hint="default" w:ascii="Times New Roman" w:hAnsi="Times New Roman" w:eastAsia="仿宋_GB2312" w:cs="Times New Roman"/>
          <w:caps w:val="0"/>
          <w:color w:val="666666"/>
          <w:spacing w:val="0"/>
          <w:sz w:val="31"/>
          <w:szCs w:val="31"/>
          <w:bdr w:val="none" w:color="auto" w:sz="0" w:space="0"/>
          <w:shd w:val="clear" w:fill="F7F7F7"/>
        </w:rPr>
        <w:t>2025</w:t>
      </w:r>
      <w:r>
        <w:rPr>
          <w:rFonts w:hint="default" w:ascii="仿宋_GB2312" w:hAnsi="Times New Roman" w:eastAsia="仿宋_GB2312" w:cs="仿宋_GB2312"/>
          <w:caps w:val="0"/>
          <w:color w:val="666666"/>
          <w:spacing w:val="0"/>
          <w:sz w:val="31"/>
          <w:szCs w:val="31"/>
          <w:bdr w:val="none" w:color="auto" w:sz="0" w:space="0"/>
          <w:shd w:val="clear" w:fill="F7F7F7"/>
        </w:rPr>
        <w:t>年</w:t>
      </w:r>
      <w:r>
        <w:rPr>
          <w:rFonts w:hint="default" w:ascii="Times New Roman" w:hAnsi="Times New Roman" w:eastAsia="仿宋_GB2312" w:cs="Times New Roman"/>
          <w:caps w:val="0"/>
          <w:color w:val="666666"/>
          <w:spacing w:val="0"/>
          <w:sz w:val="31"/>
          <w:szCs w:val="31"/>
          <w:bdr w:val="none" w:color="auto" w:sz="0" w:space="0"/>
          <w:shd w:val="clear" w:fill="F7F7F7"/>
        </w:rPr>
        <w:t>11</w:t>
      </w:r>
      <w:r>
        <w:rPr>
          <w:rFonts w:hint="default" w:ascii="仿宋_GB2312" w:hAnsi="Times New Roman" w:eastAsia="仿宋_GB2312" w:cs="仿宋_GB2312"/>
          <w:caps w:val="0"/>
          <w:color w:val="666666"/>
          <w:spacing w:val="0"/>
          <w:sz w:val="31"/>
          <w:szCs w:val="31"/>
          <w:bdr w:val="none" w:color="auto" w:sz="0" w:space="0"/>
          <w:shd w:val="clear" w:fill="F7F7F7"/>
        </w:rPr>
        <w:t>月</w:t>
      </w:r>
      <w:r>
        <w:rPr>
          <w:rFonts w:hint="default" w:ascii="Times New Roman" w:hAnsi="Times New Roman" w:eastAsia="仿宋_GB2312" w:cs="Times New Roman"/>
          <w:caps w:val="0"/>
          <w:color w:val="666666"/>
          <w:spacing w:val="0"/>
          <w:sz w:val="31"/>
          <w:szCs w:val="31"/>
          <w:bdr w:val="none" w:color="auto" w:sz="0" w:space="0"/>
          <w:shd w:val="clear" w:fill="F7F7F7"/>
        </w:rPr>
        <w:t>9</w:t>
      </w:r>
      <w:r>
        <w:rPr>
          <w:rFonts w:hint="default" w:ascii="仿宋_GB2312" w:hAnsi="Times New Roman" w:eastAsia="仿宋_GB2312" w:cs="仿宋_GB2312"/>
          <w:caps w:val="0"/>
          <w:color w:val="666666"/>
          <w:spacing w:val="0"/>
          <w:sz w:val="31"/>
          <w:szCs w:val="31"/>
          <w:bdr w:val="none" w:color="auto" w:sz="0" w:space="0"/>
          <w:shd w:val="clear" w:fill="F7F7F7"/>
        </w:rPr>
        <w:t>日</w:t>
      </w:r>
    </w:p>
    <w:p w14:paraId="20B383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default" w:ascii="Times New Roman" w:hAnsi="Times New Roman" w:cs="Times New Roman"/>
          <w:caps w:val="0"/>
          <w:color w:val="666666"/>
          <w:spacing w:val="0"/>
          <w:sz w:val="21"/>
          <w:szCs w:val="21"/>
        </w:rPr>
      </w:pPr>
      <w:r>
        <w:rPr>
          <w:rFonts w:hint="default" w:ascii="仿宋_GB2312" w:hAnsi="Times New Roman" w:eastAsia="仿宋_GB2312" w:cs="仿宋_GB2312"/>
          <w:caps w:val="0"/>
          <w:color w:val="666666"/>
          <w:spacing w:val="0"/>
          <w:sz w:val="31"/>
          <w:szCs w:val="31"/>
          <w:bdr w:val="none" w:color="auto" w:sz="0" w:space="0"/>
          <w:shd w:val="clear" w:fill="F7F7F7"/>
        </w:rPr>
        <w:t>三、联系人：马晓燕，</w:t>
      </w:r>
      <w:r>
        <w:rPr>
          <w:rFonts w:hint="default" w:ascii="Times New Roman" w:hAnsi="Times New Roman" w:eastAsia="仿宋_GB2312" w:cs="Times New Roman"/>
          <w:caps w:val="0"/>
          <w:color w:val="666666"/>
          <w:spacing w:val="0"/>
          <w:sz w:val="31"/>
          <w:szCs w:val="31"/>
          <w:bdr w:val="none" w:color="auto" w:sz="0" w:space="0"/>
          <w:shd w:val="clear" w:fill="F7F7F7"/>
        </w:rPr>
        <w:t>0511-80826099</w:t>
      </w:r>
      <w:r>
        <w:rPr>
          <w:rFonts w:hint="default" w:ascii="仿宋_GB2312" w:hAnsi="Times New Roman" w:eastAsia="仿宋_GB2312" w:cs="仿宋_GB2312"/>
          <w:caps w:val="0"/>
          <w:color w:val="666666"/>
          <w:spacing w:val="0"/>
          <w:sz w:val="31"/>
          <w:szCs w:val="31"/>
          <w:bdr w:val="none" w:color="auto" w:sz="0" w:space="0"/>
          <w:shd w:val="clear" w:fill="F7F7F7"/>
        </w:rPr>
        <w:t>、</w:t>
      </w:r>
      <w:r>
        <w:rPr>
          <w:rFonts w:hint="default" w:ascii="Times New Roman" w:hAnsi="Times New Roman" w:eastAsia="仿宋_GB2312" w:cs="Times New Roman"/>
          <w:caps w:val="0"/>
          <w:color w:val="666666"/>
          <w:spacing w:val="0"/>
          <w:sz w:val="31"/>
          <w:szCs w:val="31"/>
          <w:bdr w:val="none" w:color="auto" w:sz="0" w:space="0"/>
          <w:shd w:val="clear" w:fill="F7F7F7"/>
        </w:rPr>
        <w:t>18952800953</w:t>
      </w:r>
      <w:r>
        <w:rPr>
          <w:rFonts w:hint="default" w:ascii="仿宋_GB2312" w:hAnsi="Times New Roman" w:eastAsia="仿宋_GB2312" w:cs="仿宋_GB2312"/>
          <w:caps w:val="0"/>
          <w:color w:val="666666"/>
          <w:spacing w:val="0"/>
          <w:sz w:val="31"/>
          <w:szCs w:val="31"/>
          <w:bdr w:val="none" w:color="auto" w:sz="0" w:space="0"/>
          <w:shd w:val="clear" w:fill="F7F7F7"/>
        </w:rPr>
        <w:t>；刘双双，</w:t>
      </w:r>
      <w:r>
        <w:rPr>
          <w:rFonts w:hint="default" w:ascii="Times New Roman" w:hAnsi="Times New Roman" w:eastAsia="仿宋_GB2312" w:cs="Times New Roman"/>
          <w:caps w:val="0"/>
          <w:color w:val="666666"/>
          <w:spacing w:val="0"/>
          <w:sz w:val="31"/>
          <w:szCs w:val="31"/>
          <w:bdr w:val="none" w:color="auto" w:sz="0" w:space="0"/>
          <w:shd w:val="clear" w:fill="F7F7F7"/>
        </w:rPr>
        <w:t>025-83327353</w:t>
      </w:r>
      <w:r>
        <w:rPr>
          <w:rFonts w:hint="default" w:ascii="仿宋_GB2312" w:hAnsi="Times New Roman" w:eastAsia="仿宋_GB2312" w:cs="仿宋_GB2312"/>
          <w:caps w:val="0"/>
          <w:color w:val="666666"/>
          <w:spacing w:val="0"/>
          <w:sz w:val="31"/>
          <w:szCs w:val="31"/>
          <w:bdr w:val="none" w:color="auto" w:sz="0" w:space="0"/>
          <w:shd w:val="clear" w:fill="F7F7F7"/>
        </w:rPr>
        <w:t>。</w:t>
      </w:r>
    </w:p>
    <w:p w14:paraId="351AB6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default" w:ascii="Times New Roman" w:hAnsi="Times New Roman" w:cs="Times New Roman"/>
          <w:caps w:val="0"/>
          <w:color w:val="666666"/>
          <w:spacing w:val="0"/>
          <w:sz w:val="21"/>
          <w:szCs w:val="21"/>
        </w:rPr>
      </w:pPr>
      <w:r>
        <w:rPr>
          <w:rFonts w:hint="default" w:ascii="仿宋_GB2312" w:hAnsi="Times New Roman" w:eastAsia="仿宋_GB2312" w:cs="仿宋_GB2312"/>
          <w:caps w:val="0"/>
          <w:color w:val="666666"/>
          <w:spacing w:val="0"/>
          <w:sz w:val="31"/>
          <w:szCs w:val="31"/>
          <w:bdr w:val="none" w:color="auto" w:sz="0" w:space="0"/>
          <w:shd w:val="clear" w:fill="F7F7F7"/>
        </w:rPr>
        <w:t>热忱欢迎各位专家学者积极申报，踊跃参加。有关学术大会的进展情况，请大家关注江苏社科网发布的新闻、公告等。</w:t>
      </w:r>
    </w:p>
    <w:p w14:paraId="54ECF8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right"/>
        <w:rPr>
          <w:rFonts w:hint="default" w:ascii="Times New Roman" w:hAnsi="Times New Roman" w:cs="Times New Roman"/>
          <w:caps w:val="0"/>
          <w:color w:val="666666"/>
          <w:spacing w:val="0"/>
          <w:sz w:val="21"/>
          <w:szCs w:val="21"/>
        </w:rPr>
      </w:pPr>
      <w:r>
        <w:rPr>
          <w:rFonts w:hint="default" w:ascii="仿宋_GB2312" w:hAnsi="Times New Roman" w:eastAsia="仿宋_GB2312" w:cs="仿宋_GB2312"/>
          <w:caps w:val="0"/>
          <w:color w:val="666666"/>
          <w:spacing w:val="0"/>
          <w:sz w:val="31"/>
          <w:szCs w:val="31"/>
          <w:bdr w:val="none" w:color="auto" w:sz="0" w:space="0"/>
          <w:shd w:val="clear" w:fill="F7F7F7"/>
        </w:rPr>
        <w:t> </w:t>
      </w:r>
    </w:p>
    <w:p w14:paraId="251212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right"/>
        <w:rPr>
          <w:rFonts w:hint="default" w:ascii="Times New Roman" w:hAnsi="Times New Roman" w:cs="Times New Roman"/>
          <w:caps w:val="0"/>
          <w:color w:val="666666"/>
          <w:spacing w:val="0"/>
          <w:sz w:val="21"/>
          <w:szCs w:val="21"/>
        </w:rPr>
      </w:pPr>
      <w:r>
        <w:rPr>
          <w:rFonts w:hint="default" w:ascii="仿宋_GB2312" w:hAnsi="Times New Roman" w:eastAsia="仿宋_GB2312" w:cs="仿宋_GB2312"/>
          <w:caps w:val="0"/>
          <w:color w:val="666666"/>
          <w:spacing w:val="0"/>
          <w:sz w:val="31"/>
          <w:szCs w:val="31"/>
          <w:bdr w:val="none" w:color="auto" w:sz="0" w:space="0"/>
          <w:shd w:val="clear" w:fill="F7F7F7"/>
        </w:rPr>
        <w:t>                                                         镇江市哲学社会科学界联合会</w:t>
      </w:r>
    </w:p>
    <w:p w14:paraId="0C9FDD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right"/>
        <w:rPr>
          <w:rFonts w:hint="default" w:ascii="Times New Roman" w:hAnsi="Times New Roman" w:cs="Times New Roman"/>
          <w:caps w:val="0"/>
          <w:color w:val="666666"/>
          <w:spacing w:val="0"/>
          <w:sz w:val="21"/>
          <w:szCs w:val="21"/>
        </w:rPr>
      </w:pPr>
      <w:r>
        <w:rPr>
          <w:rFonts w:hint="default" w:ascii="Times New Roman" w:hAnsi="Times New Roman" w:eastAsia="仿宋_GB2312" w:cs="Times New Roman"/>
          <w:caps w:val="0"/>
          <w:color w:val="666666"/>
          <w:spacing w:val="0"/>
          <w:sz w:val="31"/>
          <w:szCs w:val="31"/>
          <w:bdr w:val="none" w:color="auto" w:sz="0" w:space="0"/>
          <w:shd w:val="clear" w:fill="F7F7F7"/>
        </w:rPr>
        <w:t>2025</w:t>
      </w:r>
      <w:r>
        <w:rPr>
          <w:rFonts w:hint="default" w:ascii="仿宋_GB2312" w:hAnsi="Times New Roman" w:eastAsia="仿宋_GB2312" w:cs="仿宋_GB2312"/>
          <w:caps w:val="0"/>
          <w:color w:val="666666"/>
          <w:spacing w:val="0"/>
          <w:sz w:val="31"/>
          <w:szCs w:val="31"/>
          <w:bdr w:val="none" w:color="auto" w:sz="0" w:space="0"/>
          <w:shd w:val="clear" w:fill="F7F7F7"/>
        </w:rPr>
        <w:t>年</w:t>
      </w:r>
      <w:r>
        <w:rPr>
          <w:rFonts w:hint="default" w:ascii="Times New Roman" w:hAnsi="Times New Roman" w:eastAsia="仿宋_GB2312" w:cs="Times New Roman"/>
          <w:caps w:val="0"/>
          <w:color w:val="666666"/>
          <w:spacing w:val="0"/>
          <w:sz w:val="31"/>
          <w:szCs w:val="31"/>
          <w:bdr w:val="none" w:color="auto" w:sz="0" w:space="0"/>
          <w:shd w:val="clear" w:fill="F7F7F7"/>
        </w:rPr>
        <w:t>8</w:t>
      </w:r>
      <w:r>
        <w:rPr>
          <w:rFonts w:hint="default" w:ascii="仿宋_GB2312" w:hAnsi="Times New Roman" w:eastAsia="仿宋_GB2312" w:cs="仿宋_GB2312"/>
          <w:caps w:val="0"/>
          <w:color w:val="666666"/>
          <w:spacing w:val="0"/>
          <w:sz w:val="31"/>
          <w:szCs w:val="31"/>
          <w:bdr w:val="none" w:color="auto" w:sz="0" w:space="0"/>
          <w:shd w:val="clear" w:fill="F7F7F7"/>
        </w:rPr>
        <w:t>月</w:t>
      </w:r>
      <w:r>
        <w:rPr>
          <w:rFonts w:hint="default" w:ascii="Times New Roman" w:hAnsi="Times New Roman" w:eastAsia="仿宋_GB2312" w:cs="Times New Roman"/>
          <w:caps w:val="0"/>
          <w:color w:val="666666"/>
          <w:spacing w:val="0"/>
          <w:sz w:val="31"/>
          <w:szCs w:val="31"/>
          <w:bdr w:val="none" w:color="auto" w:sz="0" w:space="0"/>
          <w:shd w:val="clear" w:fill="F7F7F7"/>
        </w:rPr>
        <w:t>12</w:t>
      </w:r>
      <w:r>
        <w:rPr>
          <w:rFonts w:hint="default" w:ascii="仿宋_GB2312" w:hAnsi="Times New Roman" w:eastAsia="仿宋_GB2312" w:cs="仿宋_GB2312"/>
          <w:caps w:val="0"/>
          <w:color w:val="666666"/>
          <w:spacing w:val="0"/>
          <w:sz w:val="31"/>
          <w:szCs w:val="31"/>
          <w:bdr w:val="none" w:color="auto" w:sz="0" w:space="0"/>
          <w:shd w:val="clear" w:fill="F7F7F7"/>
        </w:rPr>
        <w:t>日</w:t>
      </w:r>
    </w:p>
    <w:p w14:paraId="595EE9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62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2025-09-15T08:23:50Z</dcterms:created>
  <dc:creator>Administrator</dc:creator>
  <cp:lastModifiedBy>荆棘女皇</cp:lastModifiedBy>
  <dcterms:modified xsi:type="dcterms:W3CDTF">2025-09-15T08:24:02Z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eyJoZGlkIjoiNmI2YWMxYTlhNDAzZDhiMWE0ODc3MTcyOTY4MzFhNTgiLCJ1c2VySWQiOiI2NjM5NTQ3OTEifQ==</vt:lpwstr>
  </property>
  <property fmtid="{D5CDD505-2E9C-101B-9397-08002B2CF9AE}" pid="4" name="ICV">
    <vt:lpwstr>E7D05901ED804017B85404C2808B2819_12</vt:lpwstr>
  </property>
</Properties>
</file>