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right="-159"/>
        <w:rPr>
          <w:rFonts w:ascii="宋体" w:hAnsi="宋体"/>
          <w:b/>
          <w:sz w:val="44"/>
          <w:szCs w:val="44"/>
        </w:rPr>
      </w:pPr>
    </w:p>
    <w:p>
      <w:pPr>
        <w:snapToGrid w:val="0"/>
        <w:spacing w:line="360" w:lineRule="auto"/>
        <w:ind w:right="-159"/>
        <w:rPr>
          <w:rFonts w:ascii="宋体" w:hAnsi="宋体"/>
          <w:b/>
          <w:sz w:val="52"/>
          <w:szCs w:val="52"/>
        </w:rPr>
      </w:pPr>
    </w:p>
    <w:p>
      <w:pPr>
        <w:snapToGrid w:val="0"/>
        <w:spacing w:line="360" w:lineRule="auto"/>
        <w:jc w:val="center"/>
        <w:rPr>
          <w:rFonts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现代学徒制人才培养与课程体系构建研修班</w:t>
      </w:r>
    </w:p>
    <w:p>
      <w:pPr>
        <w:snapToGrid w:val="0"/>
        <w:spacing w:line="360" w:lineRule="auto"/>
        <w:rPr>
          <w:rFonts w:ascii="宋体" w:hAnsi="宋体"/>
          <w:sz w:val="30"/>
        </w:rPr>
      </w:pPr>
    </w:p>
    <w:p>
      <w:pPr>
        <w:snapToGrid w:val="0"/>
        <w:spacing w:line="360" w:lineRule="auto"/>
        <w:rPr>
          <w:rFonts w:ascii="宋体" w:hAnsi="宋体"/>
          <w:sz w:val="30"/>
        </w:rPr>
      </w:pPr>
    </w:p>
    <w:p>
      <w:pPr>
        <w:snapToGrid w:val="0"/>
        <w:spacing w:line="360" w:lineRule="auto"/>
        <w:rPr>
          <w:rFonts w:ascii="宋体" w:hAnsi="宋体"/>
          <w:sz w:val="30"/>
        </w:rPr>
      </w:pPr>
    </w:p>
    <w:p>
      <w:pPr>
        <w:snapToGrid w:val="0"/>
        <w:spacing w:line="360" w:lineRule="auto"/>
        <w:ind w:firstLine="1680" w:firstLineChars="6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培训基地：苏州市相城区先进制造业工程师学会</w:t>
      </w:r>
    </w:p>
    <w:p>
      <w:pPr>
        <w:snapToGrid w:val="0"/>
        <w:spacing w:line="360" w:lineRule="auto"/>
        <w:ind w:firstLine="1680" w:firstLineChars="6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联系人：</w:t>
      </w:r>
      <w:r>
        <w:rPr>
          <w:rFonts w:hint="eastAsia" w:ascii="宋体" w:hAnsi="宋体"/>
          <w:sz w:val="28"/>
          <w:szCs w:val="28"/>
          <w:lang w:eastAsia="zh-CN"/>
        </w:rPr>
        <w:t>花蕾蕾</w:t>
      </w:r>
    </w:p>
    <w:p>
      <w:pPr>
        <w:snapToGrid w:val="0"/>
        <w:spacing w:line="360" w:lineRule="auto"/>
        <w:ind w:firstLine="1680" w:firstLineChars="6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联系方式：</w:t>
      </w:r>
      <w:r>
        <w:rPr>
          <w:rFonts w:hint="eastAsia" w:ascii="宋体" w:hAnsi="宋体"/>
          <w:sz w:val="28"/>
          <w:szCs w:val="28"/>
          <w:lang w:val="en-US" w:eastAsia="zh-CN"/>
        </w:rPr>
        <w:t>17156422366</w:t>
      </w:r>
    </w:p>
    <w:p>
      <w:pPr>
        <w:snapToGrid w:val="0"/>
        <w:spacing w:line="360" w:lineRule="auto"/>
        <w:ind w:firstLine="1680" w:firstLineChars="6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电子邮箱：1129064665</w:t>
      </w:r>
      <w:r>
        <w:rPr>
          <w:rFonts w:hint="eastAsia" w:ascii="宋体" w:hAnsi="宋体"/>
          <w:sz w:val="28"/>
          <w:szCs w:val="28"/>
          <w:lang w:val="en-US" w:eastAsia="zh-CN"/>
        </w:rPr>
        <w:t>@qq.com</w:t>
      </w:r>
    </w:p>
    <w:p>
      <w:pPr>
        <w:spacing w:line="360" w:lineRule="auto"/>
        <w:jc w:val="center"/>
        <w:rPr>
          <w:rFonts w:ascii="宋体" w:hAnsi="宋体"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/>
          <w:sz w:val="32"/>
          <w:szCs w:val="32"/>
        </w:rPr>
      </w:pPr>
    </w:p>
    <w:p>
      <w:pPr>
        <w:spacing w:line="360" w:lineRule="auto"/>
        <w:jc w:val="righ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2021年</w:t>
      </w:r>
      <w:r>
        <w:rPr>
          <w:rFonts w:hint="eastAsia" w:ascii="宋体" w:hAnsi="宋体"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sz w:val="32"/>
          <w:szCs w:val="32"/>
        </w:rPr>
        <w:t>月</w:t>
      </w:r>
    </w:p>
    <w:p>
      <w:pPr>
        <w:pStyle w:val="6"/>
        <w:jc w:val="both"/>
      </w:pPr>
    </w:p>
    <w:p/>
    <w:p/>
    <w:p/>
    <w:p/>
    <w:p/>
    <w:p/>
    <w:p>
      <w:pPr>
        <w:pStyle w:val="6"/>
        <w:jc w:val="both"/>
        <w:rPr>
          <w:sz w:val="36"/>
          <w:szCs w:val="36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113" w:footer="113" w:gutter="0"/>
          <w:cols w:space="425" w:num="1"/>
          <w:docGrid w:type="lines" w:linePitch="312" w:charSpace="0"/>
        </w:sectPr>
      </w:pPr>
    </w:p>
    <w:p/>
    <w:p>
      <w:pPr>
        <w:snapToGrid w:val="0"/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现代学徒制人才培养与课程体系构建研修班</w:t>
      </w:r>
    </w:p>
    <w:p>
      <w:pPr>
        <w:spacing w:line="300" w:lineRule="auto"/>
        <w:jc w:val="center"/>
        <w:rPr>
          <w:rFonts w:ascii="宋体" w:hAnsi="宋体"/>
          <w:sz w:val="18"/>
          <w:szCs w:val="21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培训方案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pStyle w:val="11"/>
        <w:numPr>
          <w:ilvl w:val="0"/>
          <w:numId w:val="1"/>
        </w:numPr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b/>
          <w:bCs/>
          <w:color w:val="0000FF"/>
          <w:sz w:val="30"/>
          <w:szCs w:val="30"/>
        </w:rPr>
        <w:t>培训</w:t>
      </w:r>
      <w:r>
        <w:rPr>
          <w:rFonts w:hint="eastAsia"/>
          <w:b/>
          <w:bCs/>
          <w:color w:val="0000FF"/>
          <w:sz w:val="30"/>
          <w:szCs w:val="30"/>
        </w:rPr>
        <w:t>宗旨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为深入学习贯彻全国职业教育工作会议精神，探索“现代学徒制”，培养体系下课程建设、教学创新，进一步深化工学结合、校企合作，完善校企合作育人机制，拟举办“现代学徒制人才培养与课程体系构建研修班”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pStyle w:val="11"/>
        <w:numPr>
          <w:ilvl w:val="0"/>
          <w:numId w:val="1"/>
        </w:numPr>
        <w:spacing w:line="360" w:lineRule="auto"/>
        <w:ind w:firstLine="0" w:firstLineChars="0"/>
        <w:rPr>
          <w:b/>
          <w:bCs/>
          <w:color w:val="0000FF"/>
          <w:sz w:val="30"/>
          <w:szCs w:val="30"/>
        </w:rPr>
      </w:pPr>
      <w:r>
        <w:rPr>
          <w:b/>
          <w:bCs/>
          <w:color w:val="0000FF"/>
          <w:sz w:val="30"/>
          <w:szCs w:val="30"/>
        </w:rPr>
        <w:t>培训目标</w:t>
      </w:r>
    </w:p>
    <w:p>
      <w:pPr>
        <w:pStyle w:val="11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研修班的目的是根据中国文化环境的特点，系统地讲解中国职业教育探索实施“现代学徒制”面临的四大基本问题，既：为什么实施，实施什么，怎样实施和谁来实施？参加的学员将获得“现代学徒制”培养体系下课程建设、教学创新所需的教学理念，方法和材料，包括现代学徒制人才培养方案与课程体系实施纲要等。以全新的教学理念，独特的教学方法和真实的现场示范，带来一次完全不同的教学体验。</w:t>
      </w:r>
    </w:p>
    <w:p>
      <w:pPr>
        <w:pStyle w:val="11"/>
        <w:spacing w:line="360" w:lineRule="auto"/>
        <w:ind w:firstLine="480"/>
        <w:rPr>
          <w:rFonts w:ascii="宋体" w:hAnsi="宋体"/>
          <w:sz w:val="24"/>
          <w:szCs w:val="24"/>
        </w:rPr>
      </w:pPr>
    </w:p>
    <w:p>
      <w:pPr>
        <w:pStyle w:val="11"/>
        <w:numPr>
          <w:ilvl w:val="0"/>
          <w:numId w:val="1"/>
        </w:numPr>
        <w:spacing w:line="360" w:lineRule="auto"/>
        <w:ind w:firstLine="0" w:firstLineChars="0"/>
        <w:rPr>
          <w:b/>
          <w:bCs/>
          <w:color w:val="0000FF"/>
          <w:sz w:val="30"/>
          <w:szCs w:val="30"/>
        </w:rPr>
      </w:pPr>
      <w:r>
        <w:rPr>
          <w:rFonts w:hint="eastAsia"/>
          <w:b/>
          <w:bCs/>
          <w:color w:val="0000FF"/>
          <w:sz w:val="30"/>
          <w:szCs w:val="30"/>
        </w:rPr>
        <w:t>培训方式</w:t>
      </w:r>
    </w:p>
    <w:p>
      <w:pPr>
        <w:pStyle w:val="11"/>
        <w:spacing w:line="360" w:lineRule="auto"/>
        <w:ind w:firstLine="60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主题授课，讲座研讨，案例分享</w:t>
      </w:r>
    </w:p>
    <w:p>
      <w:pPr>
        <w:pStyle w:val="11"/>
        <w:spacing w:line="360" w:lineRule="auto"/>
        <w:ind w:firstLine="600" w:firstLineChars="0"/>
        <w:rPr>
          <w:rFonts w:ascii="宋体" w:hAnsi="宋体"/>
          <w:sz w:val="24"/>
          <w:szCs w:val="24"/>
        </w:rPr>
      </w:pPr>
    </w:p>
    <w:p>
      <w:pPr>
        <w:pStyle w:val="11"/>
        <w:numPr>
          <w:ilvl w:val="0"/>
          <w:numId w:val="1"/>
        </w:numPr>
        <w:spacing w:line="360" w:lineRule="auto"/>
        <w:ind w:firstLine="0" w:firstLineChars="0"/>
        <w:rPr>
          <w:b/>
          <w:bCs/>
          <w:color w:val="0000FF"/>
          <w:sz w:val="30"/>
          <w:szCs w:val="30"/>
        </w:rPr>
      </w:pPr>
      <w:r>
        <w:rPr>
          <w:rFonts w:hint="eastAsia"/>
          <w:b/>
          <w:bCs/>
          <w:color w:val="0000FF"/>
          <w:sz w:val="30"/>
          <w:szCs w:val="30"/>
        </w:rPr>
        <w:t>培训对象、人数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苏州市各职业学校中层干部及骨干教师，培训人数约55人。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pStyle w:val="11"/>
        <w:numPr>
          <w:ilvl w:val="0"/>
          <w:numId w:val="1"/>
        </w:numPr>
        <w:spacing w:line="360" w:lineRule="auto"/>
        <w:ind w:firstLine="0" w:firstLineChars="0"/>
        <w:rPr>
          <w:b/>
          <w:bCs/>
          <w:color w:val="0000FF"/>
          <w:sz w:val="30"/>
          <w:szCs w:val="30"/>
        </w:rPr>
      </w:pPr>
      <w:r>
        <w:rPr>
          <w:rFonts w:hint="eastAsia"/>
          <w:b/>
          <w:bCs/>
          <w:color w:val="0000FF"/>
          <w:sz w:val="30"/>
          <w:szCs w:val="30"/>
        </w:rPr>
        <w:t>课程体系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3844"/>
        <w:gridCol w:w="1047"/>
        <w:gridCol w:w="2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45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844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047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课时</w:t>
            </w:r>
          </w:p>
        </w:tc>
        <w:tc>
          <w:tcPr>
            <w:tcW w:w="2141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培训形式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45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3844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论现代学徒制视域下的产教融合</w:t>
            </w:r>
          </w:p>
        </w:tc>
        <w:tc>
          <w:tcPr>
            <w:tcW w:w="1047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2141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主题授课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45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3844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立足课堂 提升教学素养</w:t>
            </w:r>
          </w:p>
        </w:tc>
        <w:tc>
          <w:tcPr>
            <w:tcW w:w="1047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2141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主题授课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45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3844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中高职课程一体化开发</w:t>
            </w:r>
          </w:p>
        </w:tc>
        <w:tc>
          <w:tcPr>
            <w:tcW w:w="1047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2141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主题授课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45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3844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常熟现代学徒制实践经验分享</w:t>
            </w:r>
          </w:p>
        </w:tc>
        <w:tc>
          <w:tcPr>
            <w:tcW w:w="1047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2141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研讨，案例分享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45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3844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太仓双元制实践经验分享</w:t>
            </w:r>
          </w:p>
        </w:tc>
        <w:tc>
          <w:tcPr>
            <w:tcW w:w="1047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2141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研讨，案例分享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945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384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现代学徒制人才培养方案开发与实施（机电一体化技术专业）</w:t>
            </w:r>
          </w:p>
        </w:tc>
        <w:tc>
          <w:tcPr>
            <w:tcW w:w="1047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214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研讨，案例分享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945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</w:t>
            </w:r>
          </w:p>
        </w:tc>
        <w:tc>
          <w:tcPr>
            <w:tcW w:w="384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szCs w:val="22"/>
              </w:rPr>
              <w:t>基于企业视角的现代学徒制人才培养的实践与交流（博世汽车）</w:t>
            </w:r>
          </w:p>
        </w:tc>
        <w:tc>
          <w:tcPr>
            <w:tcW w:w="1047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214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研讨，案例分享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945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3844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</w:rPr>
              <w:t>现代学徒制下自动化课程设计实践</w:t>
            </w:r>
            <w:r>
              <w:rPr>
                <w:rFonts w:hint="eastAsia" w:ascii="Times New Roman" w:hAnsi="Times New Roman"/>
                <w:sz w:val="24"/>
              </w:rPr>
              <w:br w:type="textWrapping"/>
            </w:r>
            <w:r>
              <w:rPr>
                <w:rFonts w:hint="eastAsia" w:ascii="Times New Roman" w:hAnsi="Times New Roman"/>
                <w:sz w:val="24"/>
              </w:rPr>
              <w:t>（赛能自动化）</w:t>
            </w:r>
          </w:p>
        </w:tc>
        <w:tc>
          <w:tcPr>
            <w:tcW w:w="1047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214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研讨，案例分享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945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</w:t>
            </w:r>
          </w:p>
        </w:tc>
        <w:tc>
          <w:tcPr>
            <w:tcW w:w="3844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校企在学徒制项目实施过程中互动与各自职责</w:t>
            </w:r>
          </w:p>
        </w:tc>
        <w:tc>
          <w:tcPr>
            <w:tcW w:w="1047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214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主题授课</w:t>
            </w:r>
          </w:p>
        </w:tc>
      </w:tr>
    </w:tbl>
    <w:p>
      <w:pPr>
        <w:pStyle w:val="11"/>
        <w:spacing w:line="360" w:lineRule="auto"/>
        <w:ind w:firstLine="0" w:firstLineChars="0"/>
        <w:rPr>
          <w:b/>
          <w:bCs/>
          <w:color w:val="0000FF"/>
          <w:sz w:val="30"/>
          <w:szCs w:val="30"/>
        </w:rPr>
      </w:pPr>
    </w:p>
    <w:p>
      <w:pPr>
        <w:pStyle w:val="11"/>
        <w:numPr>
          <w:ilvl w:val="0"/>
          <w:numId w:val="1"/>
        </w:numPr>
        <w:spacing w:line="360" w:lineRule="auto"/>
        <w:ind w:firstLine="0" w:firstLineChars="0"/>
        <w:rPr>
          <w:b/>
          <w:bCs/>
          <w:color w:val="0000FF"/>
          <w:sz w:val="30"/>
          <w:szCs w:val="30"/>
        </w:rPr>
      </w:pPr>
      <w:r>
        <w:rPr>
          <w:rFonts w:hint="eastAsia"/>
          <w:b/>
          <w:bCs/>
          <w:color w:val="0000FF"/>
          <w:sz w:val="30"/>
          <w:szCs w:val="30"/>
        </w:rPr>
        <w:t>培训安排</w:t>
      </w:r>
    </w:p>
    <w:p>
      <w:pPr>
        <w:spacing w:line="360" w:lineRule="auto"/>
        <w:ind w:left="420"/>
        <w:rPr>
          <w:rFonts w:ascii="宋体"/>
          <w:b/>
          <w:bCs/>
          <w:sz w:val="24"/>
        </w:rPr>
      </w:pPr>
      <w:r>
        <w:rPr>
          <w:rFonts w:hint="eastAsia" w:ascii="宋体"/>
          <w:b/>
          <w:bCs/>
          <w:sz w:val="24"/>
        </w:rPr>
        <w:t>培训时间：</w:t>
      </w:r>
    </w:p>
    <w:p>
      <w:pPr>
        <w:spacing w:line="360" w:lineRule="auto"/>
        <w:ind w:left="420"/>
        <w:rPr>
          <w:rFonts w:ascii="宋体"/>
          <w:sz w:val="24"/>
        </w:rPr>
      </w:pPr>
      <w:r>
        <w:rPr>
          <w:rFonts w:hint="eastAsia" w:ascii="宋体"/>
          <w:sz w:val="24"/>
        </w:rPr>
        <w:t>2021年7月19日--7月23日（周一至周五），共计5天。</w:t>
      </w:r>
    </w:p>
    <w:p>
      <w:pPr>
        <w:spacing w:line="360" w:lineRule="auto"/>
        <w:ind w:left="420"/>
        <w:rPr>
          <w:rFonts w:ascii="宋体"/>
          <w:b/>
          <w:bCs/>
          <w:sz w:val="24"/>
        </w:rPr>
      </w:pPr>
      <w:r>
        <w:rPr>
          <w:rFonts w:hint="eastAsia" w:ascii="宋体"/>
          <w:b/>
          <w:bCs/>
          <w:sz w:val="24"/>
        </w:rPr>
        <w:t>报到地点：</w:t>
      </w:r>
    </w:p>
    <w:p>
      <w:pPr>
        <w:spacing w:line="360" w:lineRule="auto"/>
        <w:ind w:left="420"/>
        <w:rPr>
          <w:rFonts w:ascii="宋体"/>
          <w:sz w:val="24"/>
        </w:rPr>
      </w:pPr>
      <w:r>
        <w:rPr>
          <w:rFonts w:hint="eastAsia" w:ascii="宋体"/>
          <w:sz w:val="24"/>
        </w:rPr>
        <w:t>苏州工业园区职业技术学院</w:t>
      </w:r>
    </w:p>
    <w:p>
      <w:pPr>
        <w:spacing w:line="360" w:lineRule="auto"/>
        <w:ind w:left="420"/>
        <w:rPr>
          <w:rFonts w:ascii="宋体"/>
          <w:b/>
          <w:bCs/>
          <w:sz w:val="24"/>
        </w:rPr>
      </w:pPr>
      <w:r>
        <w:rPr>
          <w:rFonts w:hint="eastAsia" w:ascii="宋体"/>
          <w:b/>
          <w:bCs/>
          <w:sz w:val="24"/>
        </w:rPr>
        <w:t>联系电话：</w:t>
      </w:r>
    </w:p>
    <w:p>
      <w:pPr>
        <w:spacing w:line="360" w:lineRule="auto"/>
        <w:ind w:left="420"/>
        <w:rPr>
          <w:rFonts w:ascii="宋体"/>
          <w:sz w:val="24"/>
        </w:rPr>
      </w:pPr>
      <w:r>
        <w:rPr>
          <w:rFonts w:hint="eastAsia" w:ascii="宋体"/>
          <w:sz w:val="24"/>
          <w:lang w:eastAsia="zh-CN"/>
        </w:rPr>
        <w:t>花蕾蕾</w:t>
      </w:r>
      <w:r>
        <w:rPr>
          <w:rFonts w:hint="eastAsia" w:ascii="宋体"/>
          <w:sz w:val="24"/>
        </w:rPr>
        <w:t>：17156422366</w:t>
      </w:r>
    </w:p>
    <w:p>
      <w:pPr>
        <w:spacing w:line="360" w:lineRule="auto"/>
        <w:ind w:left="420"/>
        <w:rPr>
          <w:rFonts w:ascii="宋体"/>
          <w:b/>
          <w:bCs/>
          <w:sz w:val="24"/>
        </w:rPr>
      </w:pPr>
      <w:r>
        <w:rPr>
          <w:rFonts w:hint="eastAsia" w:ascii="宋体"/>
          <w:b/>
          <w:bCs/>
          <w:sz w:val="24"/>
        </w:rPr>
        <w:t>培训日程安排：</w:t>
      </w:r>
    </w:p>
    <w:tbl>
      <w:tblPr>
        <w:tblStyle w:val="8"/>
        <w:tblW w:w="88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1980"/>
        <w:gridCol w:w="3823"/>
        <w:gridCol w:w="1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日期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时间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内容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培训讲师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第1天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2"/>
                <w:szCs w:val="22"/>
              </w:rPr>
              <w:t>（7月19日）</w:t>
            </w: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9：00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9：30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开班仪式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9：</w:t>
            </w:r>
            <w:r>
              <w:rPr>
                <w:rFonts w:hint="eastAsia"/>
                <w:sz w:val="24"/>
              </w:rPr>
              <w:t>45</w:t>
            </w:r>
            <w:r>
              <w:rPr>
                <w:sz w:val="24"/>
              </w:rPr>
              <w:t>-12：00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论现代学徒制视域下的产教融合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王应海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0-1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tcW w:w="38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立足课堂 提升教学素养</w:t>
            </w:r>
          </w:p>
        </w:tc>
        <w:tc>
          <w:tcPr>
            <w:tcW w:w="15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孙簃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第2天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2"/>
                <w:szCs w:val="22"/>
              </w:rPr>
              <w:t>（7月20日）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9：00-12：00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中高职课程一体化开发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刘炜杰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0-1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tcW w:w="38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常熟现代学徒制实践经验分享</w:t>
            </w:r>
          </w:p>
        </w:tc>
        <w:tc>
          <w:tcPr>
            <w:tcW w:w="15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苏建青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第3天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2"/>
                <w:szCs w:val="22"/>
              </w:rPr>
              <w:t>（7月21日）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9：00-12：00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太仓双元制实践经验分享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丁松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0-1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tcW w:w="38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现代学徒制人才培养方案开发与实施（机电一体化技术专业）</w:t>
            </w:r>
          </w:p>
        </w:tc>
        <w:tc>
          <w:tcPr>
            <w:tcW w:w="15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王佳庆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第4天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2"/>
                <w:szCs w:val="22"/>
              </w:rPr>
              <w:t>（7月22日）</w:t>
            </w: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9：00-12：00</w:t>
            </w:r>
          </w:p>
        </w:tc>
        <w:tc>
          <w:tcPr>
            <w:tcW w:w="38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2"/>
              </w:rPr>
              <w:t>基于企业视角的现代学徒制人才培养的实践与交流（博世汽车）</w:t>
            </w:r>
          </w:p>
        </w:tc>
        <w:tc>
          <w:tcPr>
            <w:tcW w:w="15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刘锡宏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0-1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tcW w:w="38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现代学徒制下自动化课程设计实践（赛能自动化）</w:t>
            </w:r>
          </w:p>
        </w:tc>
        <w:tc>
          <w:tcPr>
            <w:tcW w:w="15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马丁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第5天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2"/>
                <w:szCs w:val="22"/>
              </w:rPr>
              <w:t>（7月23.日）</w:t>
            </w: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9：00-12：00</w:t>
            </w:r>
          </w:p>
        </w:tc>
        <w:tc>
          <w:tcPr>
            <w:tcW w:w="38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校企在学徒制项目实施过程中互动与各自职责</w:t>
            </w:r>
          </w:p>
        </w:tc>
        <w:tc>
          <w:tcPr>
            <w:tcW w:w="15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郭家星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0-</w:t>
            </w:r>
            <w:r>
              <w:rPr>
                <w:rFonts w:hint="eastAsia"/>
                <w:sz w:val="24"/>
              </w:rPr>
              <w:t>17：00</w:t>
            </w:r>
          </w:p>
        </w:tc>
        <w:tc>
          <w:tcPr>
            <w:tcW w:w="38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分组讨论 交流汇报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br w:type="textWrapping"/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结业仪式</w:t>
            </w:r>
          </w:p>
        </w:tc>
        <w:tc>
          <w:tcPr>
            <w:tcW w:w="15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（此表中所列的为拟定课程安排，实际上课时间、师资、内容安排可根据实际情况进行微调）</w:t>
            </w:r>
          </w:p>
        </w:tc>
        <w:tc>
          <w:tcPr>
            <w:tcW w:w="15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360" w:lineRule="auto"/>
        <w:ind w:left="420"/>
        <w:rPr>
          <w:rFonts w:ascii="宋体"/>
          <w:b/>
          <w:bCs/>
          <w:sz w:val="24"/>
        </w:rPr>
      </w:pPr>
    </w:p>
    <w:p>
      <w:pPr>
        <w:pStyle w:val="11"/>
        <w:numPr>
          <w:ilvl w:val="0"/>
          <w:numId w:val="1"/>
        </w:numPr>
        <w:spacing w:line="360" w:lineRule="auto"/>
        <w:ind w:firstLine="0" w:firstLineChars="0"/>
        <w:rPr>
          <w:b/>
          <w:bCs/>
          <w:color w:val="0000FF"/>
          <w:sz w:val="30"/>
          <w:szCs w:val="30"/>
        </w:rPr>
      </w:pPr>
      <w:r>
        <w:rPr>
          <w:rFonts w:hint="eastAsia"/>
          <w:b/>
          <w:bCs/>
          <w:color w:val="0000FF"/>
          <w:sz w:val="30"/>
          <w:szCs w:val="30"/>
        </w:rPr>
        <w:t>培训管理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rFonts w:ascii="宋体" w:hAnsi="Times New Roman"/>
          <w:sz w:val="24"/>
          <w:szCs w:val="24"/>
        </w:rPr>
      </w:pPr>
      <w:r>
        <w:rPr>
          <w:rFonts w:ascii="宋体" w:hAnsi="Times New Roman"/>
          <w:sz w:val="24"/>
          <w:szCs w:val="24"/>
        </w:rPr>
        <w:t>设置班主任制度，组织具体各项教学工作，及时反馈信息；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rFonts w:ascii="宋体" w:hAnsi="Times New Roman"/>
          <w:sz w:val="24"/>
          <w:szCs w:val="24"/>
        </w:rPr>
      </w:pPr>
      <w:r>
        <w:rPr>
          <w:rFonts w:ascii="宋体" w:hAnsi="Times New Roman"/>
          <w:sz w:val="24"/>
          <w:szCs w:val="24"/>
        </w:rPr>
        <w:t>将培训资料（如授课课件等）发给学员，为各位学员以后的学习提供方便</w:t>
      </w:r>
      <w:r>
        <w:rPr>
          <w:rFonts w:hint="eastAsia" w:ascii="宋体" w:hAnsi="Times New Roman"/>
          <w:sz w:val="24"/>
          <w:szCs w:val="24"/>
        </w:rPr>
        <w:t>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rFonts w:ascii="宋体" w:hAnsi="Times New Roman"/>
          <w:sz w:val="24"/>
          <w:szCs w:val="24"/>
        </w:rPr>
      </w:pPr>
      <w:r>
        <w:rPr>
          <w:rFonts w:ascii="宋体" w:hAnsi="Times New Roman"/>
          <w:sz w:val="24"/>
          <w:szCs w:val="24"/>
        </w:rPr>
        <w:t>制订并逐步完善教学计划。通过组织学员座谈会等方式，了解学员学习需求，对培训计划及时修订，使培训计划更体现职业教育特色</w:t>
      </w:r>
      <w:r>
        <w:rPr>
          <w:rFonts w:hint="eastAsia" w:ascii="宋体" w:hAnsi="Times New Roman"/>
          <w:sz w:val="24"/>
          <w:szCs w:val="24"/>
        </w:rPr>
        <w:t>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rFonts w:ascii="宋体" w:hAnsi="Times New Roman"/>
          <w:sz w:val="24"/>
          <w:szCs w:val="24"/>
        </w:rPr>
      </w:pPr>
      <w:r>
        <w:rPr>
          <w:rFonts w:ascii="宋体" w:hAnsi="Times New Roman"/>
          <w:sz w:val="24"/>
          <w:szCs w:val="24"/>
        </w:rPr>
        <w:t>重视培训过程，考核与培训内容密切结合，保证培训效果；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rFonts w:ascii="宋体" w:hAnsi="Times New Roman"/>
          <w:sz w:val="24"/>
          <w:szCs w:val="24"/>
        </w:rPr>
      </w:pPr>
      <w:r>
        <w:rPr>
          <w:rFonts w:ascii="宋体" w:hAnsi="Times New Roman"/>
          <w:sz w:val="24"/>
          <w:szCs w:val="24"/>
        </w:rPr>
        <w:t>实施后期监督制度。采取召开学员座谈会、专家听课、调查问卷评价授课质量等方式，适时掌握培训质量。</w:t>
      </w:r>
      <w:r>
        <w:rPr>
          <w:rFonts w:hint="eastAsia" w:ascii="宋体" w:hAnsi="Times New Roman"/>
          <w:sz w:val="24"/>
          <w:szCs w:val="24"/>
        </w:rPr>
        <w:t xml:space="preserve"> </w:t>
      </w:r>
    </w:p>
    <w:p>
      <w:pPr>
        <w:pStyle w:val="11"/>
        <w:spacing w:line="360" w:lineRule="auto"/>
        <w:ind w:firstLine="0" w:firstLineChars="0"/>
        <w:rPr>
          <w:rFonts w:ascii="宋体" w:hAnsi="Times New Roman"/>
          <w:sz w:val="24"/>
          <w:szCs w:val="24"/>
        </w:rPr>
      </w:pPr>
    </w:p>
    <w:p>
      <w:pPr>
        <w:pStyle w:val="11"/>
        <w:numPr>
          <w:ilvl w:val="0"/>
          <w:numId w:val="1"/>
        </w:numPr>
        <w:spacing w:line="360" w:lineRule="auto"/>
        <w:ind w:firstLine="0" w:firstLineChars="0"/>
        <w:rPr>
          <w:rFonts w:hint="eastAsia"/>
          <w:b/>
          <w:bCs/>
          <w:color w:val="0000FF"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color w:val="0000FF"/>
          <w:sz w:val="30"/>
          <w:szCs w:val="30"/>
        </w:rPr>
        <w:t>其他事项</w:t>
      </w:r>
    </w:p>
    <w:p>
      <w:pPr>
        <w:pStyle w:val="11"/>
        <w:spacing w:line="360" w:lineRule="auto"/>
        <w:ind w:firstLine="0" w:firstLineChars="0"/>
        <w:rPr>
          <w:rFonts w:hint="eastAsia" w:ascii="宋体" w:hAnsi="Times New Roman"/>
          <w:sz w:val="24"/>
          <w:szCs w:val="24"/>
        </w:rPr>
        <w:sectPr>
          <w:pgSz w:w="11906" w:h="16838"/>
          <w:pgMar w:top="1440" w:right="1800" w:bottom="1440" w:left="1800" w:header="113" w:footer="113" w:gutter="0"/>
          <w:cols w:space="425" w:num="1"/>
          <w:docGrid w:type="lines" w:linePitch="312" w:charSpace="0"/>
        </w:sectPr>
      </w:pPr>
      <w:r>
        <w:rPr>
          <w:rFonts w:hint="eastAsia" w:ascii="宋体" w:hAnsi="Times New Roman"/>
          <w:sz w:val="24"/>
          <w:szCs w:val="24"/>
        </w:rPr>
        <w:t>本次培训费用由苏州教师发展学院承担，学员来回交通费由所在学校承担</w:t>
      </w:r>
    </w:p>
    <w:p>
      <w:pPr>
        <w:pStyle w:val="11"/>
        <w:spacing w:line="360" w:lineRule="auto"/>
        <w:ind w:left="480" w:hanging="480" w:hangingChars="200"/>
        <w:rPr>
          <w:rFonts w:ascii="宋体" w:hAnsi="Times New Roman"/>
          <w:sz w:val="24"/>
          <w:szCs w:val="24"/>
        </w:rPr>
      </w:pPr>
    </w:p>
    <w:p>
      <w:pPr>
        <w:widowControl/>
        <w:shd w:val="clear" w:color="auto" w:fill="FFFFFF"/>
        <w:spacing w:line="550" w:lineRule="exact"/>
        <w:jc w:val="left"/>
        <w:rPr>
          <w:rFonts w:ascii="仿宋_GB2312" w:hAnsi="宋体" w:eastAsia="仿宋_GB2312" w:cs="Arial"/>
          <w:b/>
          <w:kern w:val="0"/>
          <w:sz w:val="36"/>
          <w:szCs w:val="36"/>
        </w:rPr>
      </w:pPr>
      <w:r>
        <w:rPr>
          <w:rFonts w:hint="eastAsia" w:ascii="仿宋_GB2312" w:hAnsi="宋体" w:eastAsia="仿宋_GB2312" w:cs="Arial"/>
          <w:b/>
          <w:kern w:val="0"/>
          <w:sz w:val="36"/>
          <w:szCs w:val="36"/>
        </w:rPr>
        <w:t>附件</w:t>
      </w:r>
    </w:p>
    <w:p>
      <w:pPr>
        <w:widowControl/>
        <w:shd w:val="clear" w:color="auto" w:fill="FFFFFF"/>
        <w:spacing w:line="550" w:lineRule="exact"/>
        <w:jc w:val="center"/>
        <w:rPr>
          <w:rFonts w:ascii="黑体" w:hAnsi="黑体" w:eastAsia="黑体" w:cs="Arial"/>
          <w:kern w:val="0"/>
          <w:sz w:val="44"/>
          <w:szCs w:val="44"/>
        </w:rPr>
      </w:pPr>
    </w:p>
    <w:p>
      <w:pPr>
        <w:widowControl/>
        <w:shd w:val="clear" w:color="auto" w:fill="FFFFFF"/>
        <w:spacing w:line="550" w:lineRule="exact"/>
        <w:jc w:val="center"/>
        <w:rPr>
          <w:rFonts w:ascii="黑体" w:hAnsi="黑体" w:eastAsia="黑体" w:cs="Arial"/>
          <w:kern w:val="0"/>
          <w:sz w:val="44"/>
          <w:szCs w:val="44"/>
        </w:rPr>
      </w:pPr>
      <w:r>
        <w:rPr>
          <w:rFonts w:hint="eastAsia" w:ascii="黑体" w:hAnsi="黑体" w:eastAsia="黑体" w:cs="Arial"/>
          <w:kern w:val="0"/>
          <w:sz w:val="44"/>
          <w:szCs w:val="44"/>
        </w:rPr>
        <w:t>培训回执</w:t>
      </w:r>
    </w:p>
    <w:p>
      <w:pPr>
        <w:widowControl/>
        <w:shd w:val="clear" w:color="auto" w:fill="FFFFFF"/>
        <w:spacing w:line="550" w:lineRule="exact"/>
        <w:jc w:val="center"/>
        <w:rPr>
          <w:rFonts w:ascii="黑体" w:hAnsi="黑体" w:eastAsia="黑体" w:cs="Arial"/>
          <w:kern w:val="0"/>
          <w:sz w:val="44"/>
          <w:szCs w:val="44"/>
        </w:rPr>
      </w:pPr>
    </w:p>
    <w:tbl>
      <w:tblPr>
        <w:tblStyle w:val="8"/>
        <w:tblW w:w="98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3"/>
        <w:gridCol w:w="1371"/>
        <w:gridCol w:w="790"/>
        <w:gridCol w:w="1416"/>
        <w:gridCol w:w="2934"/>
        <w:gridCol w:w="8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学校（单位）名称</w:t>
            </w:r>
          </w:p>
        </w:tc>
        <w:tc>
          <w:tcPr>
            <w:tcW w:w="13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9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是否住宿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8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备注：本市学校的教师不可申请住宿。</w:t>
            </w:r>
          </w:p>
        </w:tc>
      </w:tr>
    </w:tbl>
    <w:p>
      <w:pPr>
        <w:widowControl/>
        <w:shd w:val="clear" w:color="auto" w:fill="FFFFFF"/>
        <w:spacing w:line="550" w:lineRule="exact"/>
        <w:jc w:val="center"/>
        <w:rPr>
          <w:rFonts w:ascii="黑体" w:hAnsi="黑体" w:eastAsia="黑体" w:cs="Arial"/>
          <w:kern w:val="0"/>
          <w:sz w:val="44"/>
          <w:szCs w:val="44"/>
        </w:rPr>
      </w:pPr>
    </w:p>
    <w:p/>
    <w:p/>
    <w:p/>
    <w:p/>
    <w:p/>
    <w:p>
      <w:pPr>
        <w:spacing w:line="360" w:lineRule="auto"/>
        <w:rPr>
          <w:rFonts w:ascii="宋体" w:hAnsi="宋体" w:cs="宋体"/>
        </w:rPr>
      </w:pP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培训基地：苏州市相城区先进制造业工程师学会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联系人：花蕾蕾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联系方式：17156422366</w:t>
      </w:r>
    </w:p>
    <w:p>
      <w:pPr>
        <w:spacing w:line="360" w:lineRule="auto"/>
      </w:pPr>
      <w:r>
        <w:rPr>
          <w:rFonts w:hint="eastAsia" w:ascii="宋体" w:hAnsi="宋体" w:cs="宋体"/>
        </w:rPr>
        <w:t>电子邮箱：1129064665@qq.com</w:t>
      </w:r>
    </w:p>
    <w:p>
      <w:pPr>
        <w:spacing w:line="360" w:lineRule="auto"/>
      </w:pPr>
    </w:p>
    <w:sectPr>
      <w:pgSz w:w="11906" w:h="16838"/>
      <w:pgMar w:top="1440" w:right="1800" w:bottom="1440" w:left="1800" w:header="113" w:footer="11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5632676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6" w:space="0"/>
      </w:pBdr>
      <w:jc w:val="right"/>
    </w:pPr>
    <w:r>
      <w:rPr>
        <w:rFonts w:hint="eastAsia" w:ascii="宋体" w:hAnsi="宋体" w:eastAsiaTheme="minorEastAsia"/>
        <w:spacing w:val="-14"/>
        <w:lang w:eastAsia="zh-CN"/>
      </w:rPr>
      <w:drawing>
        <wp:inline distT="0" distB="0" distL="114300" distR="114300">
          <wp:extent cx="431800" cy="431800"/>
          <wp:effectExtent l="0" t="0" r="6350" b="6350"/>
          <wp:docPr id="2" name="图片 2" descr="c44adf98e1fcd13df3dd7092ce21789c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44adf98e1fcd13df3dd7092ce21789c_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1800" cy="431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宋体" w:hAnsi="宋体" w:eastAsiaTheme="minorEastAsia"/>
        <w:spacing w:val="-14"/>
        <w:lang w:eastAsia="zh-CN"/>
      </w:rPr>
      <w:t>苏州市相城区先进制造业工程师学会</w:t>
    </w:r>
    <w:r>
      <w:rPr>
        <w:rFonts w:hint="eastAsia" w:ascii="宋体" w:hAnsi="宋体"/>
      </w:rPr>
      <w:t xml:space="preserve"> </w:t>
    </w:r>
    <w:r>
      <w:rPr>
        <w:rFonts w:hint="eastAsia" w:ascii="宋体" w:hAnsi="宋体"/>
        <w:spacing w:val="-14"/>
      </w:rP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6F5FA6"/>
    <w:multiLevelType w:val="singleLevel"/>
    <w:tmpl w:val="096F5FA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D08D628"/>
    <w:multiLevelType w:val="singleLevel"/>
    <w:tmpl w:val="3D08D6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4D37133"/>
    <w:rsid w:val="00087732"/>
    <w:rsid w:val="001113A6"/>
    <w:rsid w:val="0024046F"/>
    <w:rsid w:val="002F0410"/>
    <w:rsid w:val="002F27DE"/>
    <w:rsid w:val="00315C55"/>
    <w:rsid w:val="003260DB"/>
    <w:rsid w:val="003C5106"/>
    <w:rsid w:val="00421CDD"/>
    <w:rsid w:val="008625F9"/>
    <w:rsid w:val="00A9051D"/>
    <w:rsid w:val="00B43D35"/>
    <w:rsid w:val="00B74D92"/>
    <w:rsid w:val="00C819C3"/>
    <w:rsid w:val="00D81C3D"/>
    <w:rsid w:val="018C17AE"/>
    <w:rsid w:val="024C3AA1"/>
    <w:rsid w:val="03230AE0"/>
    <w:rsid w:val="03815579"/>
    <w:rsid w:val="03B02317"/>
    <w:rsid w:val="04406E10"/>
    <w:rsid w:val="05104A46"/>
    <w:rsid w:val="054039E8"/>
    <w:rsid w:val="06E52B6E"/>
    <w:rsid w:val="07175C66"/>
    <w:rsid w:val="0768217A"/>
    <w:rsid w:val="084C149A"/>
    <w:rsid w:val="087564C2"/>
    <w:rsid w:val="088950ED"/>
    <w:rsid w:val="08A52BD3"/>
    <w:rsid w:val="08B167F4"/>
    <w:rsid w:val="08D85230"/>
    <w:rsid w:val="09F10D2A"/>
    <w:rsid w:val="0A530C25"/>
    <w:rsid w:val="0D356105"/>
    <w:rsid w:val="0E197387"/>
    <w:rsid w:val="0E493550"/>
    <w:rsid w:val="0EF15006"/>
    <w:rsid w:val="0F7C72B8"/>
    <w:rsid w:val="0F876955"/>
    <w:rsid w:val="10EB47F1"/>
    <w:rsid w:val="119A6557"/>
    <w:rsid w:val="11B2370E"/>
    <w:rsid w:val="11DB5D8E"/>
    <w:rsid w:val="125234E3"/>
    <w:rsid w:val="127A16AD"/>
    <w:rsid w:val="12BF04C2"/>
    <w:rsid w:val="13B660BA"/>
    <w:rsid w:val="13D2642A"/>
    <w:rsid w:val="142B20AF"/>
    <w:rsid w:val="171B5970"/>
    <w:rsid w:val="17C9422B"/>
    <w:rsid w:val="190D05A4"/>
    <w:rsid w:val="19774A08"/>
    <w:rsid w:val="1B24747D"/>
    <w:rsid w:val="1B4F0DFD"/>
    <w:rsid w:val="1B56038D"/>
    <w:rsid w:val="1BB77829"/>
    <w:rsid w:val="1BCC57A3"/>
    <w:rsid w:val="1C250B25"/>
    <w:rsid w:val="1C2F576D"/>
    <w:rsid w:val="1D2F269E"/>
    <w:rsid w:val="1D5C79D7"/>
    <w:rsid w:val="1DAE5B9F"/>
    <w:rsid w:val="1DE57C52"/>
    <w:rsid w:val="1E615B90"/>
    <w:rsid w:val="1FB600C7"/>
    <w:rsid w:val="2069356C"/>
    <w:rsid w:val="208554E7"/>
    <w:rsid w:val="209C0F30"/>
    <w:rsid w:val="21D33BBC"/>
    <w:rsid w:val="22632C63"/>
    <w:rsid w:val="247C334B"/>
    <w:rsid w:val="249A1BFA"/>
    <w:rsid w:val="252E06CF"/>
    <w:rsid w:val="254A053D"/>
    <w:rsid w:val="262F5FE3"/>
    <w:rsid w:val="266271B2"/>
    <w:rsid w:val="26AE6549"/>
    <w:rsid w:val="2795047E"/>
    <w:rsid w:val="27EB70EE"/>
    <w:rsid w:val="282C4C6D"/>
    <w:rsid w:val="288B39D8"/>
    <w:rsid w:val="2A410F33"/>
    <w:rsid w:val="2A584616"/>
    <w:rsid w:val="2B7D56E3"/>
    <w:rsid w:val="2BFC1025"/>
    <w:rsid w:val="2C19583C"/>
    <w:rsid w:val="2C335561"/>
    <w:rsid w:val="2C5F5572"/>
    <w:rsid w:val="2C7A3ED8"/>
    <w:rsid w:val="2DCE01AF"/>
    <w:rsid w:val="2E1F507F"/>
    <w:rsid w:val="2E8E4AD1"/>
    <w:rsid w:val="2F1F4B01"/>
    <w:rsid w:val="2F235079"/>
    <w:rsid w:val="2F430C8B"/>
    <w:rsid w:val="301048DD"/>
    <w:rsid w:val="309A6A2D"/>
    <w:rsid w:val="30CC102E"/>
    <w:rsid w:val="32B44AAE"/>
    <w:rsid w:val="3345247B"/>
    <w:rsid w:val="338E3332"/>
    <w:rsid w:val="33AB649A"/>
    <w:rsid w:val="33FD7ACA"/>
    <w:rsid w:val="34121AD6"/>
    <w:rsid w:val="3527659A"/>
    <w:rsid w:val="3635544E"/>
    <w:rsid w:val="364319C5"/>
    <w:rsid w:val="3678458E"/>
    <w:rsid w:val="36C03E8F"/>
    <w:rsid w:val="376A6D27"/>
    <w:rsid w:val="37FA04A5"/>
    <w:rsid w:val="38D514F0"/>
    <w:rsid w:val="38E264F4"/>
    <w:rsid w:val="39B06569"/>
    <w:rsid w:val="39B10770"/>
    <w:rsid w:val="3A3625DA"/>
    <w:rsid w:val="3A69506B"/>
    <w:rsid w:val="3AD05FE4"/>
    <w:rsid w:val="3B2C0729"/>
    <w:rsid w:val="3B3616BA"/>
    <w:rsid w:val="3BAA1631"/>
    <w:rsid w:val="3BD9680F"/>
    <w:rsid w:val="3C2F0E1C"/>
    <w:rsid w:val="3CB9771B"/>
    <w:rsid w:val="3CF409E3"/>
    <w:rsid w:val="3D0B002B"/>
    <w:rsid w:val="3D4525AA"/>
    <w:rsid w:val="3D4C1B97"/>
    <w:rsid w:val="3DE47EA5"/>
    <w:rsid w:val="3E8828E0"/>
    <w:rsid w:val="3F8511D6"/>
    <w:rsid w:val="3FA47F13"/>
    <w:rsid w:val="40216BED"/>
    <w:rsid w:val="40316E05"/>
    <w:rsid w:val="40536FB9"/>
    <w:rsid w:val="40AE38CC"/>
    <w:rsid w:val="40CB3925"/>
    <w:rsid w:val="421D5812"/>
    <w:rsid w:val="425A5854"/>
    <w:rsid w:val="426004B0"/>
    <w:rsid w:val="43283DE6"/>
    <w:rsid w:val="436029D9"/>
    <w:rsid w:val="436E3C92"/>
    <w:rsid w:val="43AD20E9"/>
    <w:rsid w:val="44366196"/>
    <w:rsid w:val="445F4BF9"/>
    <w:rsid w:val="44631A76"/>
    <w:rsid w:val="44E40E5C"/>
    <w:rsid w:val="44FD32B9"/>
    <w:rsid w:val="45D523F8"/>
    <w:rsid w:val="46194DAF"/>
    <w:rsid w:val="471A30DC"/>
    <w:rsid w:val="473700D5"/>
    <w:rsid w:val="478D1AB6"/>
    <w:rsid w:val="48B36690"/>
    <w:rsid w:val="4931651A"/>
    <w:rsid w:val="49C84600"/>
    <w:rsid w:val="49E31A63"/>
    <w:rsid w:val="4A295787"/>
    <w:rsid w:val="4ABA3EA9"/>
    <w:rsid w:val="4CAA6CED"/>
    <w:rsid w:val="4CD449F1"/>
    <w:rsid w:val="4CEE0FD6"/>
    <w:rsid w:val="4CEF69E5"/>
    <w:rsid w:val="4D717586"/>
    <w:rsid w:val="4D823F39"/>
    <w:rsid w:val="4DE41130"/>
    <w:rsid w:val="4DEA6761"/>
    <w:rsid w:val="4F0924EC"/>
    <w:rsid w:val="4FAA3D9C"/>
    <w:rsid w:val="50B43BE8"/>
    <w:rsid w:val="51020B7F"/>
    <w:rsid w:val="51451504"/>
    <w:rsid w:val="51F87371"/>
    <w:rsid w:val="525F5172"/>
    <w:rsid w:val="53362A72"/>
    <w:rsid w:val="53FE6B5D"/>
    <w:rsid w:val="54D26EBD"/>
    <w:rsid w:val="5589007C"/>
    <w:rsid w:val="55A35104"/>
    <w:rsid w:val="55AC108A"/>
    <w:rsid w:val="55B3426A"/>
    <w:rsid w:val="55C5771E"/>
    <w:rsid w:val="565108AD"/>
    <w:rsid w:val="56660C2E"/>
    <w:rsid w:val="56C63ACE"/>
    <w:rsid w:val="56CD0FA4"/>
    <w:rsid w:val="572141CA"/>
    <w:rsid w:val="57B44012"/>
    <w:rsid w:val="590B2168"/>
    <w:rsid w:val="59342C82"/>
    <w:rsid w:val="59CB2704"/>
    <w:rsid w:val="5A1A300C"/>
    <w:rsid w:val="5A5817D6"/>
    <w:rsid w:val="5B2D2920"/>
    <w:rsid w:val="5BA404EA"/>
    <w:rsid w:val="5C0B0A43"/>
    <w:rsid w:val="5C706B7E"/>
    <w:rsid w:val="5C8C5EF6"/>
    <w:rsid w:val="5CDF5E14"/>
    <w:rsid w:val="5CFC33F7"/>
    <w:rsid w:val="5D2F504F"/>
    <w:rsid w:val="5D501423"/>
    <w:rsid w:val="5D5A34CA"/>
    <w:rsid w:val="5D6D2401"/>
    <w:rsid w:val="5D90748D"/>
    <w:rsid w:val="5DAE5B99"/>
    <w:rsid w:val="5E235FB0"/>
    <w:rsid w:val="5E242060"/>
    <w:rsid w:val="5E460DD8"/>
    <w:rsid w:val="5EF248C2"/>
    <w:rsid w:val="5FE5158A"/>
    <w:rsid w:val="5FF623F7"/>
    <w:rsid w:val="60437A99"/>
    <w:rsid w:val="60FC1D43"/>
    <w:rsid w:val="631A5035"/>
    <w:rsid w:val="63466F6D"/>
    <w:rsid w:val="649F7A94"/>
    <w:rsid w:val="64D37133"/>
    <w:rsid w:val="65176D96"/>
    <w:rsid w:val="657F4DC4"/>
    <w:rsid w:val="65955EB9"/>
    <w:rsid w:val="65AC49A0"/>
    <w:rsid w:val="65C30D0E"/>
    <w:rsid w:val="66513160"/>
    <w:rsid w:val="66FA6A51"/>
    <w:rsid w:val="67A35A06"/>
    <w:rsid w:val="683229F4"/>
    <w:rsid w:val="693255F3"/>
    <w:rsid w:val="69443245"/>
    <w:rsid w:val="69A950D6"/>
    <w:rsid w:val="6A06291A"/>
    <w:rsid w:val="6AC56F9F"/>
    <w:rsid w:val="6B296BB5"/>
    <w:rsid w:val="6B7C7CF6"/>
    <w:rsid w:val="6C3C64F3"/>
    <w:rsid w:val="6CD20960"/>
    <w:rsid w:val="6DF876F7"/>
    <w:rsid w:val="6E2F25E5"/>
    <w:rsid w:val="6E71065C"/>
    <w:rsid w:val="6EC05F76"/>
    <w:rsid w:val="701B7EE6"/>
    <w:rsid w:val="713921C3"/>
    <w:rsid w:val="716019FB"/>
    <w:rsid w:val="71AC4603"/>
    <w:rsid w:val="71FD6002"/>
    <w:rsid w:val="720976B4"/>
    <w:rsid w:val="720E613E"/>
    <w:rsid w:val="7268413F"/>
    <w:rsid w:val="72855E16"/>
    <w:rsid w:val="75047CB4"/>
    <w:rsid w:val="76F25A01"/>
    <w:rsid w:val="783A7534"/>
    <w:rsid w:val="785169F0"/>
    <w:rsid w:val="78536135"/>
    <w:rsid w:val="78E147A7"/>
    <w:rsid w:val="78E63B93"/>
    <w:rsid w:val="790E01F7"/>
    <w:rsid w:val="7C0510DB"/>
    <w:rsid w:val="7C59548D"/>
    <w:rsid w:val="7C872E00"/>
    <w:rsid w:val="7CB00174"/>
    <w:rsid w:val="7CD313C2"/>
    <w:rsid w:val="7D4F31E8"/>
    <w:rsid w:val="7F1B02FA"/>
    <w:rsid w:val="7F3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adjustRightInd w:val="0"/>
      <w:ind w:firstLine="420"/>
      <w:jc w:val="left"/>
      <w:textAlignment w:val="baseline"/>
    </w:pPr>
    <w:rPr>
      <w:rFonts w:eastAsia="楷体_GB2312"/>
      <w:kern w:val="0"/>
      <w:sz w:val="24"/>
      <w:szCs w:val="20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oc 1"/>
    <w:basedOn w:val="1"/>
    <w:next w:val="1"/>
    <w:qFormat/>
    <w:uiPriority w:val="0"/>
    <w:pPr>
      <w:tabs>
        <w:tab w:val="left" w:pos="840"/>
        <w:tab w:val="right" w:leader="dot" w:pos="8296"/>
      </w:tabs>
      <w:spacing w:line="360" w:lineRule="auto"/>
      <w:jc w:val="center"/>
    </w:pPr>
    <w:rPr>
      <w:rFonts w:hAnsi="宋体"/>
      <w:sz w:val="32"/>
      <w:szCs w:val="32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列表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table" w:customStyle="1" w:styleId="12">
    <w:name w:val="网格表 1 浅色1"/>
    <w:basedOn w:val="8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3">
    <w:name w:val="批注框文本 字符"/>
    <w:basedOn w:val="10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269</Words>
  <Characters>1535</Characters>
  <Lines>12</Lines>
  <Paragraphs>3</Paragraphs>
  <TotalTime>3</TotalTime>
  <ScaleCrop>false</ScaleCrop>
  <LinksUpToDate>false</LinksUpToDate>
  <CharactersWithSpaces>1801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2019-01-09T02:48:00Z</dcterms:created>
  <dc:creator>园发3</dc:creator>
  <cp:lastModifiedBy>段祥凤</cp:lastModifiedBy>
  <dcterms:modified xsi:type="dcterms:W3CDTF">2021-05-24T03:19:43Z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RubyTemplateID" linkTarget="0">
    <vt:lpwstr>6</vt:lpwstr>
  </property>
  <property fmtid="{D5CDD505-2E9C-101B-9397-08002B2CF9AE}" pid="4" name="ICV">
    <vt:lpwstr>F5D2580F2D5E41C3B380D7CF0AC78435</vt:lpwstr>
  </property>
</Properties>
</file>