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CEC36">
      <w:pPr>
        <w:jc w:val="center"/>
        <w:rPr>
          <w:rFonts w:hint="eastAsia" w:ascii="方正小标宋简体" w:eastAsia="方正小标宋简体"/>
          <w:sz w:val="44"/>
          <w:szCs w:val="44"/>
        </w:rPr>
      </w:pPr>
      <w:r>
        <w:rPr>
          <w:rFonts w:hint="eastAsia" w:ascii="方正小标宋简体" w:eastAsia="方正小标宋简体"/>
          <w:sz w:val="44"/>
          <w:szCs w:val="44"/>
        </w:rPr>
        <w:t>2023-2024年度中层正职干部</w:t>
      </w:r>
      <w:r>
        <w:rPr>
          <w:rFonts w:hint="eastAsia" w:ascii="方正小标宋简体" w:eastAsia="方正小标宋简体"/>
          <w:sz w:val="44"/>
          <w:szCs w:val="44"/>
          <w:lang w:val="en-US" w:eastAsia="zh-CN"/>
        </w:rPr>
        <w:t>述职</w:t>
      </w:r>
      <w:r>
        <w:rPr>
          <w:rFonts w:hint="eastAsia" w:ascii="方正小标宋简体" w:eastAsia="方正小标宋简体"/>
          <w:sz w:val="44"/>
          <w:szCs w:val="44"/>
        </w:rPr>
        <w:t>报告</w:t>
      </w:r>
    </w:p>
    <w:p w14:paraId="37BA5C38">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信息处处长胡骏</w:t>
      </w:r>
    </w:p>
    <w:p w14:paraId="3EFF97E2">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工作情况</w:t>
      </w:r>
    </w:p>
    <w:p w14:paraId="2FAA46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身为信息处的负责人，我深感责任之重。在过去这半年间，我们的团队紧密围绕着学校教育数字化转型以及数据治理能力提升这一目标，按照“服务教学明方向，数智素养促转型”的信息化建设理念，</w:t>
      </w:r>
      <w:r>
        <w:rPr>
          <w:rFonts w:hint="eastAsia" w:ascii="仿宋" w:hAnsi="仿宋" w:eastAsia="仿宋" w:cs="仿宋"/>
          <w:sz w:val="32"/>
          <w:szCs w:val="32"/>
          <w:lang w:val="en-US" w:eastAsia="zh-CN"/>
        </w:rPr>
        <w:t>以</w:t>
      </w:r>
      <w:r>
        <w:rPr>
          <w:rFonts w:hint="default" w:ascii="仿宋" w:hAnsi="仿宋" w:eastAsia="仿宋" w:cs="仿宋"/>
          <w:sz w:val="32"/>
          <w:szCs w:val="32"/>
          <w:lang w:val="en-US" w:eastAsia="zh-CN"/>
        </w:rPr>
        <w:t>“数据共融 质效双升”数据共享融通优化工程这一重点突破项目</w:t>
      </w:r>
      <w:r>
        <w:rPr>
          <w:rFonts w:hint="eastAsia" w:ascii="仿宋" w:hAnsi="仿宋" w:eastAsia="仿宋" w:cs="仿宋"/>
          <w:sz w:val="32"/>
          <w:szCs w:val="32"/>
          <w:lang w:val="en-US" w:eastAsia="zh-CN"/>
        </w:rPr>
        <w:t>为</w:t>
      </w:r>
      <w:r>
        <w:rPr>
          <w:rFonts w:hint="default" w:ascii="仿宋" w:hAnsi="仿宋" w:eastAsia="仿宋" w:cs="仿宋"/>
          <w:sz w:val="32"/>
          <w:szCs w:val="32"/>
          <w:lang w:val="en-US" w:eastAsia="zh-CN"/>
        </w:rPr>
        <w:t>抓手，持续打造“智联建交”数字化服务生态体系，全方位推进学校的数字化转型，为学校事业的高质量发展助力</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现将 2024 年上半年工作总结如下：</w:t>
      </w:r>
    </w:p>
    <w:p w14:paraId="0293B72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加强顶层设计，优化工作机制</w:t>
      </w:r>
    </w:p>
    <w:p w14:paraId="0514671F">
      <w:pPr>
        <w:keepNext w:val="0"/>
        <w:keepLines w:val="0"/>
        <w:pageBreakBefore w:val="0"/>
        <w:widowControl w:val="0"/>
        <w:kinsoku/>
        <w:wordWrap/>
        <w:overflowPunct/>
        <w:topLinePunct w:val="0"/>
        <w:autoSpaceDE/>
        <w:autoSpaceDN/>
        <w:bidi w:val="0"/>
        <w:adjustRightInd/>
        <w:snapToGrid/>
        <w:spacing w:line="560" w:lineRule="exact"/>
        <w:ind w:leftChars="100"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调整苏州建设交通高等职业技术学校网络安全和信息化领导小组成员，明确全校各部门的信息化工作职责，统筹谋划、整体推进学校信息化建设各项工作；完善《苏州建设交通高等职业技术学校大数据管理办法》，优化数据上报流程，加强数据质量监控；完善修订《信息化项目管理办法（讨论稿）》、《运维和服务类管理项目细则（讨论稿）》，统筹推进信息化项目管理；出台“苏州建设交通高等职业技术学校文明绿色规范上网承诺书（教师版）”和学生版，完善修订《苏州建设交通高等职业技术学校网络安全管理办法（讨论稿）》，健全网络与信息安全保障体系。</w:t>
      </w:r>
      <w:r>
        <w:rPr>
          <w:rFonts w:hint="eastAsia" w:ascii="仿宋" w:hAnsi="仿宋" w:eastAsia="仿宋" w:cs="仿宋"/>
          <w:sz w:val="32"/>
          <w:szCs w:val="32"/>
          <w:lang w:val="en-US" w:eastAsia="zh-CN"/>
        </w:rPr>
        <w:t xml:space="preserve">   </w:t>
      </w:r>
    </w:p>
    <w:p w14:paraId="1118DE8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数智赋能，提升现代化治理水平</w:t>
      </w:r>
    </w:p>
    <w:p w14:paraId="112133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在数智赋能方面，优化业务办理流程，提高了办事效率。制定校本数据标准，消除了数据孤岛，并通过智慧大脑上报平台，实现了数据的高效共享和上报。上半年，完成</w:t>
      </w:r>
      <w:r>
        <w:rPr>
          <w:rFonts w:hint="eastAsia" w:ascii="仿宋" w:hAnsi="仿宋" w:eastAsia="仿宋" w:cs="仿宋"/>
          <w:sz w:val="32"/>
          <w:szCs w:val="32"/>
          <w:lang w:val="en-US" w:eastAsia="zh-CN"/>
        </w:rPr>
        <w:t>大量</w:t>
      </w:r>
      <w:r>
        <w:rPr>
          <w:rFonts w:hint="default" w:ascii="仿宋" w:hAnsi="仿宋" w:eastAsia="仿宋" w:cs="仿宋"/>
          <w:sz w:val="32"/>
          <w:szCs w:val="32"/>
          <w:lang w:val="en-US" w:eastAsia="zh-CN"/>
        </w:rPr>
        <w:t>数据同步与整合工作，为学校数字化转型奠定了坚实基础。</w:t>
      </w:r>
    </w:p>
    <w:p w14:paraId="7004F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、筑牢网络安全屏障，全面推进网络安全工作</w:t>
      </w:r>
    </w:p>
    <w:p w14:paraId="1B1C3E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注重网络安全体系建设，定期更新安全设备，加强用户身份认证和网络监测。针对突发网络安全事件，完善应急预案，并成功处理了多起安全事件。此外，还加强网络出口管理，防止了违规</w:t>
      </w:r>
      <w:r>
        <w:rPr>
          <w:rFonts w:hint="eastAsia" w:ascii="仿宋" w:hAnsi="仿宋" w:eastAsia="仿宋" w:cs="仿宋"/>
          <w:sz w:val="32"/>
          <w:szCs w:val="32"/>
          <w:lang w:val="en-US" w:eastAsia="zh-CN"/>
        </w:rPr>
        <w:t>上网</w:t>
      </w:r>
      <w:r>
        <w:rPr>
          <w:rFonts w:hint="default" w:ascii="仿宋" w:hAnsi="仿宋" w:eastAsia="仿宋" w:cs="仿宋"/>
          <w:sz w:val="32"/>
          <w:szCs w:val="32"/>
          <w:lang w:val="en-US" w:eastAsia="zh-CN"/>
        </w:rPr>
        <w:t>行为的发生。通过持续努力，筑牢网络安全屏障，保障了校园网络的稳定运行。</w:t>
      </w:r>
    </w:p>
    <w:p w14:paraId="23ADDF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、强化信息化服务支撑，助力现代化治理水平提升</w:t>
      </w:r>
    </w:p>
    <w:p w14:paraId="52CF5C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持续完善智慧校园信息系统建设，做好网站群、企业微信和数字校园综合管理系统的日常维护工作。同时，规范信息化设备的日常管理和维护，并扎实做好全校常规视频录制工作。这些措施为现代化治理水平的提升提供了有力支撑。</w:t>
      </w:r>
    </w:p>
    <w:p w14:paraId="59E5B782">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存在问题</w:t>
      </w:r>
    </w:p>
    <w:p w14:paraId="000B5D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推进学校数字化转型的过程中，虽然取得了显著成效，但仍存在一些问题亟待解决。首先，部分师生对信息化建设的认识不够深入，对新技术、新应用接受度不高，需要加强培训和引导。其次，部分业务系统的数据整合和共享程度仍有待提高，数据质量需进一步加强监管和治理。此外，网络安全形势依然严峻，虽然我们已经采取了多项措施加强防护，但仍需持续加强网络安全教育和应急响应能力，以应对日益复杂的网络安全威胁。</w:t>
      </w:r>
    </w:p>
    <w:p w14:paraId="4ECC17C7">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下一步打算</w:t>
      </w:r>
    </w:p>
    <w:p w14:paraId="2F4975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针对以上问题，</w:t>
      </w:r>
      <w:r>
        <w:rPr>
          <w:rFonts w:hint="eastAsia" w:ascii="仿宋" w:hAnsi="仿宋" w:eastAsia="仿宋" w:cs="仿宋"/>
          <w:sz w:val="32"/>
          <w:szCs w:val="32"/>
          <w:lang w:val="en-US" w:eastAsia="zh-CN"/>
        </w:rPr>
        <w:t>下一步将</w:t>
      </w:r>
      <w:bookmarkStart w:id="0" w:name="_GoBack"/>
      <w:bookmarkEnd w:id="0"/>
      <w:r>
        <w:rPr>
          <w:rFonts w:hint="eastAsia" w:ascii="仿宋" w:hAnsi="仿宋" w:eastAsia="仿宋" w:cs="仿宋"/>
          <w:sz w:val="32"/>
          <w:szCs w:val="32"/>
        </w:rPr>
        <w:t>采取以下措施：</w:t>
      </w:r>
    </w:p>
    <w:p w14:paraId="2F3D98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首先，继续深化信息化建设，进一步完善“</w:t>
      </w:r>
      <w:r>
        <w:rPr>
          <w:rFonts w:hint="eastAsia" w:ascii="仿宋" w:hAnsi="仿宋" w:eastAsia="仿宋" w:cs="仿宋"/>
          <w:sz w:val="32"/>
          <w:szCs w:val="32"/>
          <w:lang w:val="en-US" w:eastAsia="zh-CN"/>
        </w:rPr>
        <w:t>智联建交</w:t>
      </w:r>
      <w:r>
        <w:rPr>
          <w:rFonts w:hint="eastAsia" w:ascii="仿宋" w:hAnsi="仿宋" w:eastAsia="仿宋" w:cs="仿宋"/>
          <w:sz w:val="32"/>
          <w:szCs w:val="32"/>
        </w:rPr>
        <w:t>”数字化服务</w:t>
      </w:r>
      <w:r>
        <w:rPr>
          <w:rFonts w:hint="eastAsia" w:ascii="仿宋" w:hAnsi="仿宋" w:eastAsia="仿宋" w:cs="仿宋"/>
          <w:sz w:val="32"/>
          <w:szCs w:val="32"/>
          <w:lang w:val="en-US" w:eastAsia="zh-CN"/>
        </w:rPr>
        <w:t>生态</w:t>
      </w:r>
      <w:r>
        <w:rPr>
          <w:rFonts w:hint="eastAsia" w:ascii="仿宋" w:hAnsi="仿宋" w:eastAsia="仿宋" w:cs="仿宋"/>
          <w:sz w:val="32"/>
          <w:szCs w:val="32"/>
        </w:rPr>
        <w:t>体系，确保全校师生能够享受到更加便捷、高效的信息服务。同时，加强数据治理，推动数据资源共享，提升数据质量，为学校的决策支持提供有力保障。</w:t>
      </w:r>
    </w:p>
    <w:p w14:paraId="0B2645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其次，针对师生在信息化应用中的需求，加强培训和引导，提升师生对新技术、新应用的接受度和应用能力，确保信息化建设的成果能够真正转化为教学改革和校园治理能力的提升。</w:t>
      </w:r>
    </w:p>
    <w:p w14:paraId="2B16E5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此外，继续加强网络安全保障工作，不断提升网络安全防护能力。通过完善网络安全体系、加强安全监测和应急响应机制，确保学校信息系统的安全稳定运行，为师生提供一个安全、可靠的网络环境。</w:t>
      </w:r>
    </w:p>
    <w:p w14:paraId="64786B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最后，积极探索信息化与教育教学深度融合的新模式，推动教育信息化创新发展。通过引入新的教育理念和技术手段，促进教育资源的优化配置和共享，提高教育教学质量和效率，为学校的可持续发展提供有力支撑。</w:t>
      </w: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EABD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412A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A412A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F233A"/>
    <w:multiLevelType w:val="singleLevel"/>
    <w:tmpl w:val="F8BF233A"/>
    <w:lvl w:ilvl="0" w:tentative="0">
      <w:start w:val="1"/>
      <w:numFmt w:val="decimal"/>
      <w:suff w:val="nothing"/>
      <w:lvlText w:val="%1、"/>
      <w:lvlJc w:val="left"/>
    </w:lvl>
  </w:abstractNum>
  <w:abstractNum w:abstractNumId="1">
    <w:nsid w:val="F8CB6950"/>
    <w:multiLevelType w:val="singleLevel"/>
    <w:tmpl w:val="F8CB695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YjNlYzk2ODg3YmJmMjI3N2YyMTk5N2E1Mzg5NzQifQ=="/>
  </w:docVars>
  <w:rsids>
    <w:rsidRoot w:val="6C2D0374"/>
    <w:rsid w:val="105D0B32"/>
    <w:rsid w:val="14FF130A"/>
    <w:rsid w:val="58286B7E"/>
    <w:rsid w:val="6A0C7949"/>
    <w:rsid w:val="6C2D0374"/>
    <w:rsid w:val="738A025C"/>
    <w:rsid w:val="75BB1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1486</Words>
  <Characters>1497</Characters>
  <Lines>0</Lines>
  <Paragraphs>0</Paragraphs>
  <TotalTime>43</TotalTime>
  <ScaleCrop>false</ScaleCrop>
  <LinksUpToDate>false</LinksUpToDate>
  <CharactersWithSpaces>1504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2024-06-17T07:11:00Z</dcterms:created>
  <dc:creator>vmware</dc:creator>
  <cp:lastModifiedBy>vmware</cp:lastModifiedBy>
  <dcterms:modified xsi:type="dcterms:W3CDTF">2024-06-18T07:38:25Z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384D1C4F788E433786AA1F2F608C96F5_11</vt:lpwstr>
  </property>
</Properties>
</file>