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E0FAB0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44"/>
          <w:szCs w:val="44"/>
          <w:lang w:val="en-US" w:eastAsia="zh-CN" w:bidi="ar"/>
        </w:rPr>
        <w:t>金木樨驭空无人机空中篮球赛</w:t>
      </w:r>
      <w:bookmarkStart w:id="0" w:name="_GoBack"/>
      <w:bookmarkEnd w:id="0"/>
    </w:p>
    <w:p w14:paraId="1382AB2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（一）比赛方式 </w:t>
      </w:r>
    </w:p>
    <w:p w14:paraId="07C03BA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1.空中篮球赛为旋翼类团队飞行对抗比赛，比赛为 3V3赛制 ，每队需至少 3 名队员组成，参赛选手在地面以第三视角目视的方式，通过无线电遥控设备操纵球形多轴无人机（以下简称“篮球”或“球”），进行“篮球攻防”对抗赛，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每队只可选择一个球作为得分球，得分球须带有标志带，以进入对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方篮框得分的多少判断胜负。 </w:t>
      </w:r>
    </w:p>
    <w:p w14:paraId="4324F9A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2.比赛所用飞行器，均由参赛选手自备。每位选手可带2架飞行器进入比赛场地。在赛场指定区域进行操作，全场比赛期间（含中场休息），选手不得离开比赛场地；</w:t>
      </w:r>
    </w:p>
    <w:p w14:paraId="6128274E">
      <w:pPr>
        <w:pStyle w:val="2"/>
        <w:spacing w:before="78" w:line="344" w:lineRule="auto"/>
        <w:ind w:right="416" w:firstLine="480" w:firstLineChars="200"/>
        <w:rPr>
          <w:spacing w:val="-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3.</w:t>
      </w:r>
      <w:r>
        <w:rPr>
          <w:spacing w:val="-5"/>
        </w:rPr>
        <w:t>比赛采用三局两胜定胜负，每场比赛为</w:t>
      </w:r>
      <w:r>
        <w:rPr>
          <w:spacing w:val="-38"/>
        </w:rPr>
        <w:t xml:space="preserve"> </w:t>
      </w:r>
      <w:r>
        <w:rPr>
          <w:spacing w:val="-5"/>
        </w:rPr>
        <w:t>3</w:t>
      </w:r>
      <w:r>
        <w:rPr>
          <w:spacing w:val="-40"/>
        </w:rPr>
        <w:t xml:space="preserve"> </w:t>
      </w:r>
      <w:r>
        <w:rPr>
          <w:spacing w:val="-5"/>
        </w:rPr>
        <w:t>局，每局</w:t>
      </w:r>
      <w:r>
        <w:rPr>
          <w:spacing w:val="-47"/>
        </w:rPr>
        <w:t xml:space="preserve"> </w:t>
      </w:r>
      <w:r>
        <w:rPr>
          <w:rFonts w:hint="eastAsia"/>
          <w:spacing w:val="-5"/>
          <w:lang w:val="en-US" w:eastAsia="zh-CN"/>
        </w:rPr>
        <w:t>2</w:t>
      </w:r>
      <w:r>
        <w:rPr>
          <w:spacing w:val="-5"/>
        </w:rPr>
        <w:t>分钟，每两局间休息</w:t>
      </w:r>
      <w:r>
        <w:rPr>
          <w:rFonts w:hint="eastAsia"/>
          <w:spacing w:val="-5"/>
          <w:lang w:val="en-US" w:eastAsia="zh-CN"/>
        </w:rPr>
        <w:t>1</w:t>
      </w:r>
      <w:r>
        <w:rPr>
          <w:spacing w:val="-40"/>
        </w:rPr>
        <w:t xml:space="preserve"> </w:t>
      </w:r>
      <w:r>
        <w:rPr>
          <w:spacing w:val="-2"/>
        </w:rPr>
        <w:t>分钟。比赛开始后不设立暂停，直到该局结束；</w:t>
      </w:r>
    </w:p>
    <w:p w14:paraId="5AA4627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4.如第三局双方比分出现平局，则采取“投篮制胜法”：篮球放到开球位，裁判吹哨后开始计时，半球越过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篮框线计时结束，选手由己方起飞进行投篮（对方不设防守队员），球进入篮框得1分。以每队得分球选手的得分+总用时评定胜负，得分相同时，投篮用时少者获胜。每名选手需在30秒内完成投篮。</w:t>
      </w:r>
    </w:p>
    <w:p w14:paraId="5405F3C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 xml:space="preserve">   5.比赛为淘汰赛</w:t>
      </w:r>
    </w:p>
    <w:p w14:paraId="67F1FAC7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对战晋级：两支参赛队伍对抗，获胜者晋级下一轮；</w:t>
      </w:r>
    </w:p>
    <w:p w14:paraId="620A370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轮空晋级：首轮抽签队伍数量为奇数时，抽到最后签号为轮空，自动晋级下</w:t>
      </w:r>
    </w:p>
    <w:p w14:paraId="79DDB1F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一轮；</w:t>
      </w:r>
    </w:p>
    <w:p w14:paraId="4943148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补位晋级：除首轮遇奇数进行轮空抽签外，其他场次竞赛中，遇到晋级队伍</w:t>
      </w:r>
    </w:p>
    <w:p w14:paraId="44F2567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数量为奇数时，本轮淘汰队伍中成绩排名靠前的队伍补位晋级到下一轮；</w:t>
      </w:r>
    </w:p>
    <w:p w14:paraId="28418B0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（二）比赛场地 </w:t>
      </w:r>
    </w:p>
    <w:p w14:paraId="09430BE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比赛场地长6米，宽3米，高3米，如下图所示，篮球框直径为45厘米，高200厘米，根据实际情况，篮筐尺寸允许±3cm误差，场地尺寸和点位允许±5cm误差。</w:t>
      </w:r>
    </w:p>
    <w:p w14:paraId="793734F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（三）技术要求 </w:t>
      </w:r>
    </w:p>
    <w:p w14:paraId="5D00430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无人机类型为球形四轴无人机，具体参数如下： </w:t>
      </w:r>
    </w:p>
    <w:p w14:paraId="252B7C0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（1）无人机最多以 4 个空心杯电机提供动力。 </w:t>
      </w:r>
    </w:p>
    <w:p w14:paraId="09C9E0E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（2）动力电池标称电压不大于 7.4 伏（2S），容量不大于 550 毫安时。 </w:t>
      </w:r>
    </w:p>
    <w:p w14:paraId="6999F60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（3）无人机飞行重量不大于 110 克（带电池）。 </w:t>
      </w:r>
    </w:p>
    <w:p w14:paraId="39CA094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（4）无人机所有部件必须在球形外框内，不得外露。球形外框直径200 毫米（正负误差 10 毫米）。 </w:t>
      </w:r>
    </w:p>
    <w:p w14:paraId="7356D56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（5）具备可调 RGB 灯，可以不同颜色灯光标识双方，“得分球”须带有标志带。 </w:t>
      </w:r>
    </w:p>
    <w:p w14:paraId="0D9F660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（6）禁止使用预先编程模式飞行，可以使用自稳模式。</w:t>
      </w:r>
    </w:p>
    <w:p w14:paraId="3F8A96C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14F4127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（三）比赛方法 </w:t>
      </w:r>
    </w:p>
    <w:p w14:paraId="063D863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1．准备 </w:t>
      </w:r>
    </w:p>
    <w:p w14:paraId="4B098FE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（1）准备期间，选手按裁判员要求完成无人机开机、对频。 </w:t>
      </w:r>
    </w:p>
    <w:p w14:paraId="445476C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（2）调整篮球灯光，两队篮球分别使用不同颜色来区分。 </w:t>
      </w:r>
    </w:p>
    <w:p w14:paraId="75253FE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（3）所有篮球保持开机闭锁状态，选手将篮球摆放在起飞点上，举手示意准备就绪。 </w:t>
      </w:r>
    </w:p>
    <w:p w14:paraId="5997E04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2．竞赛 </w:t>
      </w:r>
    </w:p>
    <w:p w14:paraId="5E3DB96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1）当所有选手准备就绪时，裁判员发布“解锁”命令，裁判员发出“开始”命令正式开始比赛。如在“开始”命令前起飞的队伍，第一次犯规对选手予以警告，双方队伍回到起飞点，第二次犯规则该队比赛判负。 </w:t>
      </w:r>
    </w:p>
    <w:p w14:paraId="42A701C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（2）进球：当得分球从上至下穿过（至少半个球穿过）对方球队的球门时，判定己方得 1 分。 </w:t>
      </w:r>
    </w:p>
    <w:p w14:paraId="6E1C1B4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防守球通过对方球门不得分。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 xml:space="preserve">己方任何一个球无论以何种方式穿过（或半个球穿过）本方球门，则判定对方得1分。 </w:t>
      </w:r>
    </w:p>
    <w:p w14:paraId="7AC67C8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（3）进球后的得分球需返回中场线后再次进攻，未返回中场线进攻得分无效。 </w:t>
      </w:r>
    </w:p>
    <w:p w14:paraId="13726E4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（4）比赛过程中，如一方的无人机发生故障不能飞行，则只能在半场比赛结束后取出维修，或使用备机上场继续比赛。 </w:t>
      </w:r>
    </w:p>
    <w:p w14:paraId="16E2351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（5）比赛中场休息过程中，双方交换场地，选手可进场更换器材零件，但必须遵守时间规定。 </w:t>
      </w:r>
    </w:p>
    <w:p w14:paraId="48A81C1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（四）成绩评定 </w:t>
      </w:r>
    </w:p>
    <w:p w14:paraId="2454A88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赛前采用抽签方式决定比赛次序和场次。 </w:t>
      </w:r>
    </w:p>
    <w:p w14:paraId="10D1EA7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根据比赛成绩，按常规赛比分、点球比分原则确定获胜方。 </w:t>
      </w:r>
    </w:p>
    <w:p w14:paraId="084B2B6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比赛采用单场淘汰制，直至确定最终成绩。 </w:t>
      </w:r>
    </w:p>
    <w:p w14:paraId="4567209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66D0A9F0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（五）判罚 </w:t>
      </w:r>
    </w:p>
    <w:p w14:paraId="0369F7E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任何一方出现以下情况，则视为犯规判负，由对方获胜： </w:t>
      </w:r>
    </w:p>
    <w:p w14:paraId="6852BB0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1．选手进场后在规定时间内无人机仍未做好准备的。 </w:t>
      </w:r>
    </w:p>
    <w:p w14:paraId="483EF49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2．选手离开操控区操控无人机的。 </w:t>
      </w:r>
    </w:p>
    <w:p w14:paraId="212413A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3．不服从指挥与调度造成严重后果的。</w:t>
      </w:r>
    </w:p>
    <w:p w14:paraId="2ADC9BF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2739390"/>
            <wp:effectExtent l="0" t="0" r="9525" b="3810"/>
            <wp:docPr id="2" name="图片 2" descr="d714e67fdd4142d0d0ab87aa3e77359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714e67fdd4142d0d0ab87aa3e77359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3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3350895"/>
            <wp:effectExtent l="0" t="0" r="18415" b="1905"/>
            <wp:docPr id="1" name="图片 1" descr="a1ff6c30f16425d0e6be6e309a17a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1ff6c30f16425d0e6be6e309a17a6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335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E29F5"/>
    <w:rsid w:val="17FF7C0D"/>
    <w:rsid w:val="24393DE2"/>
    <w:rsid w:val="2513335E"/>
    <w:rsid w:val="2E3D1E67"/>
    <w:rsid w:val="3AEF53B4"/>
    <w:rsid w:val="546E29F5"/>
    <w:rsid w:val="61BD414C"/>
    <w:rsid w:val="73FC19D6"/>
    <w:rsid w:val="7CBB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1414</Words>
  <Characters>1441</Characters>
  <Lines>0</Lines>
  <Paragraphs>0</Paragraphs>
  <TotalTime>1</TotalTime>
  <ScaleCrop>false</ScaleCrop>
  <LinksUpToDate>false</LinksUpToDate>
  <CharactersWithSpaces>1499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2025-08-25T08:21:00Z</dcterms:created>
  <dc:creator>WPS_1528169271</dc:creator>
  <cp:lastModifiedBy>沙漠里的熊猫</cp:lastModifiedBy>
  <dcterms:modified xsi:type="dcterms:W3CDTF">2026-04-13T14:44:31Z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CB14A493EF944C8AB7A36555AE3EAA39_13</vt:lpwstr>
  </property>
  <property fmtid="{D5CDD505-2E9C-101B-9397-08002B2CF9AE}" pid="4" name="KSOTemplateDocerSaveRecord">
    <vt:lpwstr>eyJoZGlkIjoiMmFiNzc2NzllZjhlNTM2YjQ2NTJiNWFkNzZiZDI3MTMiLCJ1c2VySWQiOiIxMDU0MzczNjI3In0=</vt:lpwstr>
  </property>
</Properties>
</file>