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BCFD5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44"/>
          <w:szCs w:val="44"/>
          <w:lang w:val="en-US" w:eastAsia="zh-CN" w:bidi="ar"/>
        </w:rPr>
        <w:t>金木樨凌空无人机空中足球赛（空）</w:t>
      </w:r>
    </w:p>
    <w:p w14:paraId="0A5C3AFD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44"/>
          <w:szCs w:val="44"/>
          <w:lang w:val="en-US" w:eastAsia="zh-CN" w:bidi="ar"/>
        </w:rPr>
      </w:pPr>
    </w:p>
    <w:p w14:paraId="552A3B04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（一）项目介绍 </w:t>
      </w:r>
    </w:p>
    <w:p w14:paraId="71F5699C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参赛选手在地面以第三视角目视的方式，通过无线电遥控设备操纵球形多轴无人机（以下简称“足球”或“球”），进行“足球攻防”对抗赛，以进入对方球门得分的多少判断胜负得比赛。 </w:t>
      </w:r>
    </w:p>
    <w:p w14:paraId="47ABB6FA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（二）比赛场地 </w:t>
      </w:r>
    </w:p>
    <w:p w14:paraId="76184D7C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比赛场地长6米，宽3米，高3米，如下图所示，根据实际情况，球门尺寸允许有±5cm误差，场地尺寸和点位允许±10cm 误差。 </w:t>
      </w:r>
    </w:p>
    <w:p w14:paraId="3CF8C1B0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无人机足球（空心杯组）场地示意图</w:t>
      </w:r>
    </w:p>
    <w:p w14:paraId="012EBB28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5533390" cy="3815080"/>
            <wp:effectExtent l="0" t="0" r="10160" b="13970"/>
            <wp:docPr id="12" name="图片 12" descr="c36e60fb-dc73-4484-99d8-38139c50d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36e60fb-dc73-4484-99d8-38139c50d2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33390" cy="381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5F1FC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 w14:paraId="0A53FF76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 w14:paraId="22CD7DB7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 w14:paraId="3FFD0D94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（三）技术要求 </w:t>
      </w:r>
    </w:p>
    <w:p w14:paraId="2368FD5D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无人机类型为球形四轴无人机，具体参数如下： </w:t>
      </w:r>
    </w:p>
    <w:p w14:paraId="792AAC7A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（1）无人机最多以4个空心杯电机提供动力。 </w:t>
      </w:r>
    </w:p>
    <w:p w14:paraId="40A1423F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（2）动力电池标称电压不大于7.6伏（2S）容量不大于750 毫安时。</w:t>
      </w:r>
    </w:p>
    <w:p w14:paraId="51BA469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（3）无人机飞行重量不大于 200 克（带电池）。 </w:t>
      </w:r>
    </w:p>
    <w:p w14:paraId="2F5745D4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（4）无人机所有部件必须在球形外框内，不得外露。球形外框直径 200 毫米（正负误差20 毫米）。 </w:t>
      </w:r>
    </w:p>
    <w:p w14:paraId="076ADAAA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（5）具备可调 RGB 灯，可以不同颜色灯光标识双方，“得分球”须带有标志带。 </w:t>
      </w:r>
    </w:p>
    <w:p w14:paraId="690440B4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（6）禁止使用预先编程模式飞行，可以使用自稳模式。 </w:t>
      </w:r>
    </w:p>
    <w:p w14:paraId="72BDD7EF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（四）比赛时间 </w:t>
      </w:r>
    </w:p>
    <w:p w14:paraId="6DE49ECE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1．每场比赛时间为6分钟（不含加时赛和点球决胜）：进场准备1分钟，上下半场各2分钟，中场休息1分钟。 </w:t>
      </w:r>
    </w:p>
    <w:p w14:paraId="578E6246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2．如上下半场结束后双方比分出现平局，则进入加时赛：进场准备1分钟，加时赛2分钟。 </w:t>
      </w:r>
    </w:p>
    <w:p w14:paraId="575EE44C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3．如加时赛双方都没有进球，则以点球决胜：进场准备1分钟，每轮点球比赛时间为1分钟。 </w:t>
      </w:r>
    </w:p>
    <w:p w14:paraId="0D9174A3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4．比赛进行中除由裁判宣布的暂停外，比赛将连续计时。 </w:t>
      </w:r>
    </w:p>
    <w:p w14:paraId="6799B650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（五）比赛方法 </w:t>
      </w:r>
    </w:p>
    <w:p w14:paraId="3DC3D393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1．准备 </w:t>
      </w:r>
    </w:p>
    <w:p w14:paraId="16CF7F09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（1）准备期间，选手按裁判员要求完成无人机开机、对频。 </w:t>
      </w:r>
    </w:p>
    <w:p w14:paraId="293CC0E4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（2）调整足球灯光，两队足球分别使用不同颜色来区分。 </w:t>
      </w:r>
    </w:p>
    <w:p w14:paraId="0888AF23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（3）所有足球保持开机闭锁状态，选手将足球摆放在起飞点上，举手示意准备就绪。 </w:t>
      </w:r>
    </w:p>
    <w:p w14:paraId="7DF72CFE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2．竞赛 </w:t>
      </w:r>
    </w:p>
    <w:p w14:paraId="35D18B7E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（1）当所有选手准备就绪时，裁判员发布“解锁”命令，宣布“起飞”；裁判员发出“开始”命令正式开始比赛。在“开始”口令前，任一足球越过中线则认定为其犯规。第一次犯规对选手予以警告，第二次犯规则对方得一分。 </w:t>
      </w:r>
    </w:p>
    <w:p w14:paraId="7A914A38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（2）进球：当得分球从正面穿过（或半个球穿过）对方球队的球门时，判定己方得1分。防守球通过对方球门不得分。己方任何一个球无论以何种方式穿过（或半个球穿过）本方球门，则判定对方得分。 </w:t>
      </w:r>
    </w:p>
    <w:p w14:paraId="43539FF4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（3）进球后的得分球需返回中场线后再次进攻，未返回中场线进攻得分无效。 </w:t>
      </w:r>
    </w:p>
    <w:p w14:paraId="591C5FA9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（4）比赛过程中，如一方的无人机发生故障不能飞行，则只能在半场比赛结束后取出维修，或使用备机上场继续比赛。 </w:t>
      </w:r>
    </w:p>
    <w:p w14:paraId="73F8C928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（5）比赛中场休息过程中，双方交换场地，选手可进场更换器材零件，但必须遵守时间规定。 </w:t>
      </w:r>
    </w:p>
    <w:p w14:paraId="2656AF78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（6）当任一方率先得到 5 分且两队有不小于 2 分的分差时，比赛终止，记录当前双方得分。 </w:t>
      </w:r>
    </w:p>
    <w:p w14:paraId="14EBE41D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3．加时赛 </w:t>
      </w:r>
    </w:p>
    <w:p w14:paraId="733D0227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加时赛采用金球决胜的方式决出胜负，第一个进球方即为获胜方。 </w:t>
      </w:r>
    </w:p>
    <w:p w14:paraId="361A84A4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4．点球 </w:t>
      </w:r>
    </w:p>
    <w:p w14:paraId="487F71BC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双方以 1 对 1 决胜的方式决出胜负：双方各出一名选手，将足球放在同一起飞线，在裁判发出起飞指令后，双方同时起飞，先得分的一方获胜。如一方在裁判发出起飞指令前“抢飞”，第一次予以警告，第二次则直接判负。 </w:t>
      </w:r>
    </w:p>
    <w:p w14:paraId="369712EE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5．计时 </w:t>
      </w:r>
    </w:p>
    <w:p w14:paraId="3C4CA2B3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（1）上下半场、加时赛时间为连续比赛时间，期间不停表。 </w:t>
      </w:r>
    </w:p>
    <w:p w14:paraId="40E93D5D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（2）上下半场比赛结束以裁判员哨声为准。 </w:t>
      </w:r>
    </w:p>
    <w:p w14:paraId="4F4B3F8F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（六）成绩评定 </w:t>
      </w:r>
    </w:p>
    <w:p w14:paraId="023CD77E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1．赛前采用抽签方式决定比赛次序和场次。 </w:t>
      </w:r>
    </w:p>
    <w:p w14:paraId="28DE5C9F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2．根据比赛成绩，按常规赛比分、加时赛比分、点球比分原则确定获胜方。 </w:t>
      </w:r>
    </w:p>
    <w:p w14:paraId="58BD1963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3．比赛采用单场淘汰制，直至确定各组前三名。 </w:t>
      </w:r>
    </w:p>
    <w:p w14:paraId="5C825AEC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（七）判罚 </w:t>
      </w:r>
    </w:p>
    <w:p w14:paraId="25585311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任何一方出现以下情况，则视为犯规判负，由对方获胜： </w:t>
      </w:r>
    </w:p>
    <w:p w14:paraId="093AC6A4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1．选手进场后在规定时间内无人机仍未做好准备的。 </w:t>
      </w:r>
    </w:p>
    <w:p w14:paraId="6A80F76E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2．选手离开操控区操控无人机的。 </w:t>
      </w:r>
    </w:p>
    <w:p w14:paraId="68C74642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3．不服从指挥与调度造成严重后果的。</w:t>
      </w:r>
    </w:p>
    <w:p w14:paraId="311E0D40"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E40EB0"/>
    <w:rsid w:val="450B20D6"/>
    <w:rsid w:val="686C38F4"/>
    <w:rsid w:val="750A0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1377</Words>
  <Characters>1397</Characters>
  <Lines>0</Lines>
  <Paragraphs>0</Paragraphs>
  <TotalTime>4</TotalTime>
  <ScaleCrop>false</ScaleCrop>
  <LinksUpToDate>false</LinksUpToDate>
  <CharactersWithSpaces>1458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2026-04-06T04:08:00Z</dcterms:created>
  <dc:creator>admin</dc:creator>
  <cp:lastModifiedBy>沙漠里的熊猫</cp:lastModifiedBy>
  <dcterms:modified xsi:type="dcterms:W3CDTF">2026-04-13T14:42:59Z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eyJoZGlkIjoiMmFiNzc2NzllZjhlNTM2YjQ2NTJiNWFkNzZiZDI3MTMiLCJ1c2VySWQiOiIxMDU0MzczNjI3In0=</vt:lpwstr>
  </property>
  <property fmtid="{D5CDD505-2E9C-101B-9397-08002B2CF9AE}" pid="4" name="ICV">
    <vt:lpwstr>88BCE247C00B444A97B955A07F7257F7_12</vt:lpwstr>
  </property>
</Properties>
</file>